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626FC2" w14:textId="073A00DA" w:rsidR="00563D55" w:rsidRPr="002520DA" w:rsidRDefault="00BE3197" w:rsidP="00563D55">
      <w:pPr>
        <w:pStyle w:val="Nzev"/>
        <w:keepLines/>
        <w:spacing w:before="0" w:after="0"/>
        <w:contextualSpacing/>
        <w:outlineLvl w:val="9"/>
        <w:rPr>
          <w:b w:val="0"/>
          <w:bCs/>
          <w:u w:val="none"/>
          <w:lang w:eastAsia="en-US"/>
        </w:rPr>
      </w:pPr>
      <w:r w:rsidRPr="002520DA">
        <w:rPr>
          <w:b w:val="0"/>
          <w:bCs/>
          <w:highlight w:val="yellow"/>
          <w:u w:val="none"/>
          <w:lang w:eastAsia="en-US"/>
        </w:rPr>
        <w:t xml:space="preserve">Příloha č. </w:t>
      </w:r>
      <w:r w:rsidR="00563D55" w:rsidRPr="002520DA">
        <w:rPr>
          <w:b w:val="0"/>
          <w:bCs/>
          <w:highlight w:val="yellow"/>
          <w:u w:val="none"/>
          <w:lang w:eastAsia="en-US"/>
        </w:rPr>
        <w:t>3</w:t>
      </w:r>
      <w:r w:rsidR="00692D15" w:rsidRPr="002520DA">
        <w:rPr>
          <w:b w:val="0"/>
          <w:bCs/>
          <w:highlight w:val="yellow"/>
          <w:u w:val="none"/>
          <w:lang w:eastAsia="en-US"/>
        </w:rPr>
        <w:t xml:space="preserve"> Výzvy k podání nabídky</w:t>
      </w:r>
    </w:p>
    <w:p w14:paraId="573F5587" w14:textId="77777777" w:rsidR="000310E5" w:rsidRPr="000310E5" w:rsidRDefault="000310E5" w:rsidP="000310E5">
      <w:pPr>
        <w:spacing w:after="0"/>
      </w:pPr>
    </w:p>
    <w:p w14:paraId="73C4A373" w14:textId="0E886D50" w:rsidR="00F20995" w:rsidRPr="000310E5" w:rsidRDefault="00D85C5B" w:rsidP="000310E5">
      <w:pPr>
        <w:pStyle w:val="Nzev"/>
        <w:keepLines/>
        <w:spacing w:before="0" w:after="0"/>
        <w:contextualSpacing/>
        <w:outlineLvl w:val="9"/>
        <w:rPr>
          <w:color w:val="FF5200" w:themeColor="accent2"/>
          <w:sz w:val="36"/>
          <w:szCs w:val="36"/>
          <w:u w:val="none"/>
          <w:lang w:eastAsia="en-US"/>
        </w:rPr>
      </w:pPr>
      <w:r w:rsidRPr="000310E5">
        <w:rPr>
          <w:color w:val="FF5200" w:themeColor="accent2"/>
          <w:sz w:val="36"/>
          <w:szCs w:val="36"/>
          <w:u w:val="none"/>
          <w:lang w:eastAsia="en-US"/>
        </w:rPr>
        <w:t xml:space="preserve">Kupní smlouva </w:t>
      </w:r>
    </w:p>
    <w:p w14:paraId="219DD411" w14:textId="77777777" w:rsidR="00222CE3" w:rsidRDefault="00563D55" w:rsidP="00563D55">
      <w:pPr>
        <w:overflowPunct w:val="0"/>
        <w:autoSpaceDE w:val="0"/>
        <w:autoSpaceDN w:val="0"/>
        <w:adjustRightInd w:val="0"/>
        <w:spacing w:after="0" w:line="240" w:lineRule="auto"/>
        <w:textAlignment w:val="baseline"/>
        <w:rPr>
          <w:rFonts w:eastAsia="Times New Roman" w:cs="Times New Roman"/>
          <w:b/>
          <w:highlight w:val="yellow"/>
          <w:lang w:eastAsia="cs-CZ"/>
        </w:rPr>
      </w:pPr>
      <w:r w:rsidRPr="00F20995">
        <w:rPr>
          <w:rFonts w:eastAsia="Times New Roman" w:cs="Times New Roman"/>
          <w:b/>
          <w:highlight w:val="yellow"/>
          <w:lang w:eastAsia="cs-CZ"/>
        </w:rPr>
        <w:t>Číslo smlouvy kupujícího</w:t>
      </w:r>
      <w:r>
        <w:rPr>
          <w:rFonts w:eastAsia="Times New Roman" w:cs="Times New Roman"/>
          <w:b/>
          <w:highlight w:val="yellow"/>
          <w:lang w:eastAsia="cs-CZ"/>
        </w:rPr>
        <w:t>:</w:t>
      </w:r>
      <w:r w:rsidRPr="00F20995">
        <w:rPr>
          <w:rFonts w:eastAsia="Times New Roman" w:cs="Times New Roman"/>
          <w:b/>
          <w:highlight w:val="yellow"/>
          <w:lang w:eastAsia="cs-CZ"/>
        </w:rPr>
        <w:t xml:space="preserve"> ……………</w:t>
      </w:r>
      <w:r w:rsidRPr="00563D55">
        <w:rPr>
          <w:rFonts w:eastAsia="Times New Roman" w:cs="Times New Roman"/>
          <w:b/>
          <w:highlight w:val="yellow"/>
          <w:lang w:eastAsia="cs-CZ"/>
        </w:rPr>
        <w:t>…</w:t>
      </w:r>
      <w:proofErr w:type="spellStart"/>
      <w:r w:rsidR="008F3E4C">
        <w:rPr>
          <w:rFonts w:eastAsia="Times New Roman" w:cs="Times New Roman"/>
          <w:b/>
          <w:highlight w:val="yellow"/>
          <w:lang w:eastAsia="cs-CZ"/>
        </w:rPr>
        <w:t>č.j</w:t>
      </w:r>
      <w:proofErr w:type="spellEnd"/>
      <w:r w:rsidR="008F3E4C">
        <w:rPr>
          <w:rFonts w:eastAsia="Times New Roman" w:cs="Times New Roman"/>
          <w:b/>
          <w:highlight w:val="yellow"/>
          <w:lang w:eastAsia="cs-CZ"/>
        </w:rPr>
        <w:t>……………………..</w:t>
      </w:r>
    </w:p>
    <w:p w14:paraId="77D3A776" w14:textId="27728323" w:rsidR="008A72F3" w:rsidRDefault="00563D55" w:rsidP="00563D55">
      <w:pPr>
        <w:overflowPunct w:val="0"/>
        <w:autoSpaceDE w:val="0"/>
        <w:autoSpaceDN w:val="0"/>
        <w:adjustRightInd w:val="0"/>
        <w:spacing w:after="0" w:line="240" w:lineRule="auto"/>
        <w:textAlignment w:val="baseline"/>
        <w:rPr>
          <w:rFonts w:eastAsia="Times New Roman" w:cs="Times New Roman"/>
          <w:b/>
          <w:lang w:eastAsia="cs-CZ"/>
        </w:rPr>
      </w:pPr>
      <w:r w:rsidRPr="007E35A6">
        <w:rPr>
          <w:rFonts w:eastAsia="Times New Roman" w:cs="Times New Roman"/>
          <w:b/>
          <w:lang w:eastAsia="cs-CZ"/>
        </w:rPr>
        <w:t xml:space="preserve">č. spisu: </w:t>
      </w:r>
      <w:r w:rsidR="00C726D1" w:rsidRPr="00C726D1">
        <w:rPr>
          <w:rFonts w:eastAsia="Times New Roman" w:cs="Times New Roman"/>
          <w:b/>
          <w:lang w:eastAsia="cs-CZ"/>
        </w:rPr>
        <w:t>S12985/2023-SŽ-CTD-ÚPT</w:t>
      </w:r>
    </w:p>
    <w:p w14:paraId="4D9AFFBF" w14:textId="4AE61580" w:rsidR="00222CE3" w:rsidRPr="00222CE3" w:rsidRDefault="00222CE3" w:rsidP="00563D55">
      <w:pPr>
        <w:overflowPunct w:val="0"/>
        <w:autoSpaceDE w:val="0"/>
        <w:autoSpaceDN w:val="0"/>
        <w:adjustRightInd w:val="0"/>
        <w:spacing w:after="0" w:line="240" w:lineRule="auto"/>
        <w:textAlignment w:val="baseline"/>
        <w:rPr>
          <w:rFonts w:eastAsia="Times New Roman" w:cs="Times New Roman"/>
          <w:b/>
          <w:highlight w:val="yellow"/>
          <w:lang w:eastAsia="cs-CZ"/>
        </w:rPr>
      </w:pPr>
      <w:r w:rsidRPr="007E35A6">
        <w:rPr>
          <w:rFonts w:eastAsia="Times New Roman" w:cs="Times New Roman"/>
          <w:b/>
          <w:lang w:eastAsia="cs-CZ"/>
        </w:rPr>
        <w:t>Číslo ISPROFOND: 500</w:t>
      </w:r>
      <w:r w:rsidR="007E35A6" w:rsidRPr="007E35A6">
        <w:rPr>
          <w:rFonts w:eastAsia="Times New Roman" w:cs="Times New Roman"/>
          <w:b/>
          <w:lang w:eastAsia="cs-CZ"/>
        </w:rPr>
        <w:t>3540011</w:t>
      </w:r>
    </w:p>
    <w:p w14:paraId="5A5CF8B8" w14:textId="12F5E5A1" w:rsidR="00563D55" w:rsidRDefault="00563D55" w:rsidP="00563D55">
      <w:pPr>
        <w:overflowPunct w:val="0"/>
        <w:autoSpaceDE w:val="0"/>
        <w:autoSpaceDN w:val="0"/>
        <w:adjustRightInd w:val="0"/>
        <w:spacing w:after="0" w:line="240" w:lineRule="auto"/>
        <w:textAlignment w:val="baseline"/>
        <w:rPr>
          <w:rFonts w:eastAsia="Times New Roman" w:cs="Times New Roman"/>
          <w:b/>
          <w:lang w:eastAsia="cs-CZ"/>
        </w:rPr>
      </w:pPr>
      <w:r w:rsidRPr="00593AE5">
        <w:rPr>
          <w:rFonts w:eastAsia="Times New Roman" w:cs="Times New Roman"/>
          <w:b/>
          <w:highlight w:val="green"/>
          <w:lang w:eastAsia="cs-CZ"/>
        </w:rPr>
        <w:t>Číslo smlouvy prodávajícího</w:t>
      </w:r>
      <w:r>
        <w:rPr>
          <w:rFonts w:eastAsia="Times New Roman" w:cs="Times New Roman"/>
          <w:b/>
          <w:highlight w:val="green"/>
          <w:lang w:eastAsia="cs-CZ"/>
        </w:rPr>
        <w:t>:</w:t>
      </w:r>
      <w:r w:rsidRPr="00593AE5">
        <w:rPr>
          <w:rFonts w:eastAsia="Times New Roman" w:cs="Times New Roman"/>
          <w:b/>
          <w:highlight w:val="green"/>
          <w:lang w:eastAsia="cs-CZ"/>
        </w:rPr>
        <w:t xml:space="preserve"> </w:t>
      </w:r>
      <w:r w:rsidR="00B361CE">
        <w:rPr>
          <w:rFonts w:ascii="Verdana" w:hAnsi="Verdana"/>
          <w:highlight w:val="green"/>
        </w:rPr>
        <w:t>[DOPLNÍ PRODÁVAJÍCÍ]</w:t>
      </w:r>
    </w:p>
    <w:p w14:paraId="6DF16FA9" w14:textId="56AB39F6" w:rsid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p>
    <w:p w14:paraId="27568870" w14:textId="77777777"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p>
    <w:p w14:paraId="6EF2DD54" w14:textId="77777777" w:rsidR="00BE3197" w:rsidRPr="00563D55" w:rsidRDefault="00D85C5B" w:rsidP="00244E29">
      <w:pPr>
        <w:overflowPunct w:val="0"/>
        <w:autoSpaceDE w:val="0"/>
        <w:autoSpaceDN w:val="0"/>
        <w:adjustRightInd w:val="0"/>
        <w:spacing w:after="0" w:line="240" w:lineRule="auto"/>
        <w:jc w:val="both"/>
        <w:textAlignment w:val="baseline"/>
        <w:rPr>
          <w:rFonts w:eastAsia="Times New Roman" w:cs="Times New Roman"/>
          <w:lang w:eastAsia="cs-CZ"/>
        </w:rPr>
      </w:pPr>
      <w:r w:rsidRPr="00563D55">
        <w:rPr>
          <w:rFonts w:eastAsia="Times New Roman" w:cs="Times New Roman"/>
          <w:lang w:eastAsia="cs-CZ"/>
        </w:rPr>
        <w:t>uzavřená podle ustanovení § 2079 a násl. zákona č. 89/2012 Sb., občanský zákoník, ve znění pozdějších předpisů (dále jen „Občanský zákoník“)</w:t>
      </w:r>
    </w:p>
    <w:p w14:paraId="088E35D7" w14:textId="77777777" w:rsidR="00BE3197" w:rsidRPr="00563D55" w:rsidRDefault="00BE3197" w:rsidP="00BE3197">
      <w:pPr>
        <w:overflowPunct w:val="0"/>
        <w:autoSpaceDE w:val="0"/>
        <w:autoSpaceDN w:val="0"/>
        <w:adjustRightInd w:val="0"/>
        <w:spacing w:after="0" w:line="240" w:lineRule="auto"/>
        <w:textAlignment w:val="baseline"/>
        <w:rPr>
          <w:rFonts w:eastAsia="Times New Roman" w:cs="Times New Roman"/>
          <w:lang w:eastAsia="cs-CZ"/>
        </w:rPr>
      </w:pPr>
    </w:p>
    <w:p w14:paraId="40BF1993" w14:textId="77777777" w:rsidR="00563D55" w:rsidRPr="003E0A97" w:rsidRDefault="00D85C5B" w:rsidP="00563D55">
      <w:pPr>
        <w:overflowPunct w:val="0"/>
        <w:autoSpaceDE w:val="0"/>
        <w:autoSpaceDN w:val="0"/>
        <w:adjustRightInd w:val="0"/>
        <w:spacing w:after="0" w:line="240" w:lineRule="auto"/>
        <w:textAlignment w:val="baseline"/>
        <w:rPr>
          <w:rFonts w:eastAsia="Times New Roman" w:cs="Times New Roman"/>
          <w:b/>
          <w:lang w:eastAsia="cs-CZ"/>
        </w:rPr>
      </w:pPr>
      <w:r w:rsidRPr="00563D55">
        <w:rPr>
          <w:rFonts w:eastAsia="Times New Roman" w:cs="Times New Roman"/>
          <w:b/>
          <w:lang w:eastAsia="cs-CZ"/>
        </w:rPr>
        <w:t>Kupující:</w:t>
      </w:r>
      <w:r w:rsidRPr="00563D55">
        <w:rPr>
          <w:rFonts w:eastAsia="Times New Roman" w:cs="Times New Roman"/>
          <w:b/>
          <w:lang w:eastAsia="cs-CZ"/>
        </w:rPr>
        <w:tab/>
      </w:r>
      <w:r w:rsidR="00563D55" w:rsidRPr="003E0A97">
        <w:rPr>
          <w:rFonts w:eastAsia="Times New Roman" w:cs="Times New Roman"/>
          <w:b/>
          <w:lang w:eastAsia="cs-CZ"/>
        </w:rPr>
        <w:t>Správa železnic, státní organizace</w:t>
      </w:r>
    </w:p>
    <w:p w14:paraId="7E44F364" w14:textId="77777777" w:rsidR="00563D55" w:rsidRPr="003E0A97" w:rsidRDefault="00563D55" w:rsidP="00563D55">
      <w:pPr>
        <w:overflowPunct w:val="0"/>
        <w:autoSpaceDE w:val="0"/>
        <w:autoSpaceDN w:val="0"/>
        <w:adjustRightInd w:val="0"/>
        <w:spacing w:after="0" w:line="240" w:lineRule="auto"/>
        <w:textAlignment w:val="baseline"/>
        <w:rPr>
          <w:rFonts w:eastAsia="Times New Roman" w:cs="Times New Roman"/>
          <w:lang w:eastAsia="cs-CZ"/>
        </w:rPr>
      </w:pPr>
      <w:r w:rsidRPr="003E0A97">
        <w:rPr>
          <w:rFonts w:eastAsia="Times New Roman" w:cs="Times New Roman"/>
          <w:lang w:eastAsia="cs-CZ"/>
        </w:rPr>
        <w:tab/>
      </w:r>
      <w:r w:rsidRPr="003E0A97">
        <w:rPr>
          <w:rFonts w:eastAsia="Times New Roman" w:cs="Times New Roman"/>
          <w:lang w:eastAsia="cs-CZ"/>
        </w:rPr>
        <w:tab/>
        <w:t xml:space="preserve">zapsaná v obchodním rejstříku vedeném Městským soudem v Praze pod </w:t>
      </w:r>
      <w:proofErr w:type="spellStart"/>
      <w:r w:rsidRPr="003E0A97">
        <w:rPr>
          <w:rFonts w:eastAsia="Times New Roman" w:cs="Times New Roman"/>
          <w:lang w:eastAsia="cs-CZ"/>
        </w:rPr>
        <w:t>sp</w:t>
      </w:r>
      <w:proofErr w:type="spellEnd"/>
      <w:r w:rsidRPr="003E0A97">
        <w:rPr>
          <w:rFonts w:eastAsia="Times New Roman" w:cs="Times New Roman"/>
          <w:lang w:eastAsia="cs-CZ"/>
        </w:rPr>
        <w:t xml:space="preserve">. zn. </w:t>
      </w:r>
      <w:r w:rsidRPr="003E0A97">
        <w:rPr>
          <w:rFonts w:eastAsia="Times New Roman" w:cs="Times New Roman"/>
          <w:lang w:eastAsia="cs-CZ"/>
        </w:rPr>
        <w:tab/>
      </w:r>
      <w:r w:rsidRPr="003E0A97">
        <w:rPr>
          <w:rFonts w:eastAsia="Times New Roman" w:cs="Times New Roman"/>
          <w:lang w:eastAsia="cs-CZ"/>
        </w:rPr>
        <w:tab/>
        <w:t>A 48384</w:t>
      </w:r>
    </w:p>
    <w:p w14:paraId="363A3F1C" w14:textId="77777777" w:rsidR="00563D55" w:rsidRPr="003E0A97" w:rsidRDefault="00563D55" w:rsidP="00563D55">
      <w:pPr>
        <w:overflowPunct w:val="0"/>
        <w:autoSpaceDE w:val="0"/>
        <w:autoSpaceDN w:val="0"/>
        <w:adjustRightInd w:val="0"/>
        <w:spacing w:after="0" w:line="240" w:lineRule="auto"/>
        <w:textAlignment w:val="baseline"/>
        <w:rPr>
          <w:rFonts w:eastAsia="Times New Roman" w:cs="Times New Roman"/>
          <w:lang w:eastAsia="cs-CZ"/>
        </w:rPr>
      </w:pPr>
      <w:r w:rsidRPr="003E0A97">
        <w:rPr>
          <w:rFonts w:eastAsia="Times New Roman" w:cs="Times New Roman"/>
          <w:lang w:eastAsia="cs-CZ"/>
        </w:rPr>
        <w:tab/>
      </w:r>
      <w:r w:rsidRPr="003E0A97">
        <w:rPr>
          <w:rFonts w:eastAsia="Times New Roman" w:cs="Times New Roman"/>
          <w:lang w:eastAsia="cs-CZ"/>
        </w:rPr>
        <w:tab/>
        <w:t>Praha 1 - Nové Město, Dlážděná 1003/7, PSČ 110 00</w:t>
      </w:r>
    </w:p>
    <w:p w14:paraId="7393F1B5" w14:textId="77777777" w:rsidR="00563D55" w:rsidRPr="003E0A97" w:rsidRDefault="00563D55" w:rsidP="00563D55">
      <w:pPr>
        <w:overflowPunct w:val="0"/>
        <w:autoSpaceDE w:val="0"/>
        <w:autoSpaceDN w:val="0"/>
        <w:adjustRightInd w:val="0"/>
        <w:spacing w:after="0" w:line="240" w:lineRule="auto"/>
        <w:textAlignment w:val="baseline"/>
        <w:rPr>
          <w:rFonts w:eastAsia="Times New Roman" w:cs="Times New Roman"/>
          <w:lang w:eastAsia="cs-CZ"/>
        </w:rPr>
      </w:pPr>
      <w:r w:rsidRPr="003E0A97">
        <w:rPr>
          <w:rFonts w:eastAsia="Times New Roman" w:cs="Times New Roman"/>
          <w:lang w:eastAsia="cs-CZ"/>
        </w:rPr>
        <w:tab/>
      </w:r>
      <w:r w:rsidRPr="003E0A97">
        <w:rPr>
          <w:rFonts w:eastAsia="Times New Roman" w:cs="Times New Roman"/>
          <w:lang w:eastAsia="cs-CZ"/>
        </w:rPr>
        <w:tab/>
        <w:t>IČO 70994234, DIČ CZ70994234</w:t>
      </w:r>
    </w:p>
    <w:p w14:paraId="0DAC931C" w14:textId="3C679E32" w:rsidR="00563D55" w:rsidRPr="003E0A97" w:rsidRDefault="00563D55" w:rsidP="00563D55">
      <w:pPr>
        <w:overflowPunct w:val="0"/>
        <w:autoSpaceDE w:val="0"/>
        <w:autoSpaceDN w:val="0"/>
        <w:adjustRightInd w:val="0"/>
        <w:spacing w:after="0" w:line="240" w:lineRule="auto"/>
        <w:textAlignment w:val="baseline"/>
        <w:rPr>
          <w:rFonts w:eastAsia="Times New Roman" w:cs="Times New Roman"/>
          <w:lang w:eastAsia="cs-CZ"/>
        </w:rPr>
      </w:pPr>
      <w:r w:rsidRPr="003E0A97">
        <w:rPr>
          <w:rFonts w:eastAsia="Times New Roman" w:cs="Times New Roman"/>
          <w:lang w:eastAsia="cs-CZ"/>
        </w:rPr>
        <w:tab/>
      </w:r>
      <w:r w:rsidRPr="003E0A97">
        <w:rPr>
          <w:rFonts w:eastAsia="Times New Roman" w:cs="Times New Roman"/>
          <w:lang w:eastAsia="cs-CZ"/>
        </w:rPr>
        <w:tab/>
      </w:r>
      <w:r w:rsidRPr="003E0A97">
        <w:rPr>
          <w:rFonts w:eastAsia="Times New Roman" w:cs="Times New Roman"/>
          <w:b/>
          <w:lang w:eastAsia="cs-CZ"/>
        </w:rPr>
        <w:t>Organizační složka:</w:t>
      </w:r>
      <w:r w:rsidRPr="003E0A97">
        <w:rPr>
          <w:rFonts w:eastAsia="Times New Roman" w:cs="Times New Roman"/>
          <w:b/>
          <w:lang w:eastAsia="cs-CZ"/>
        </w:rPr>
        <w:tab/>
      </w:r>
      <w:r w:rsidRPr="003E0A97">
        <w:rPr>
          <w:rFonts w:eastAsia="Times New Roman" w:cs="Times New Roman"/>
          <w:bCs/>
          <w:lang w:eastAsia="cs-CZ"/>
        </w:rPr>
        <w:t xml:space="preserve">Centrum </w:t>
      </w:r>
      <w:r w:rsidR="004F377C" w:rsidRPr="004F377C">
        <w:rPr>
          <w:rFonts w:eastAsia="Times New Roman" w:cs="Times New Roman"/>
          <w:bCs/>
          <w:lang w:eastAsia="cs-CZ"/>
        </w:rPr>
        <w:t>techniky</w:t>
      </w:r>
      <w:r w:rsidRPr="003E0A97">
        <w:rPr>
          <w:rFonts w:eastAsia="Times New Roman" w:cs="Times New Roman"/>
          <w:bCs/>
          <w:lang w:eastAsia="cs-CZ"/>
        </w:rPr>
        <w:t xml:space="preserve"> a diagnostiky (CTD)</w:t>
      </w:r>
    </w:p>
    <w:p w14:paraId="30945172" w14:textId="32EB1569" w:rsidR="00563D55" w:rsidRPr="003E0A97" w:rsidRDefault="00563D55" w:rsidP="00563D55">
      <w:pPr>
        <w:overflowPunct w:val="0"/>
        <w:autoSpaceDE w:val="0"/>
        <w:autoSpaceDN w:val="0"/>
        <w:adjustRightInd w:val="0"/>
        <w:spacing w:after="0" w:line="240" w:lineRule="auto"/>
        <w:textAlignment w:val="baseline"/>
        <w:rPr>
          <w:rFonts w:eastAsia="Times New Roman" w:cs="Times New Roman"/>
          <w:bCs/>
          <w:lang w:eastAsia="cs-CZ"/>
        </w:rPr>
      </w:pPr>
      <w:r w:rsidRPr="003E0A97">
        <w:rPr>
          <w:rFonts w:eastAsia="Times New Roman" w:cs="Times New Roman"/>
          <w:bCs/>
          <w:lang w:eastAsia="cs-CZ"/>
        </w:rPr>
        <w:tab/>
      </w:r>
      <w:r w:rsidRPr="003E0A97">
        <w:rPr>
          <w:rFonts w:eastAsia="Times New Roman" w:cs="Times New Roman"/>
          <w:bCs/>
          <w:lang w:eastAsia="cs-CZ"/>
        </w:rPr>
        <w:tab/>
        <w:t>Sídlo:</w:t>
      </w:r>
      <w:r w:rsidRPr="003E0A97">
        <w:rPr>
          <w:rFonts w:eastAsia="Times New Roman" w:cs="Times New Roman"/>
          <w:bCs/>
          <w:lang w:eastAsia="cs-CZ"/>
        </w:rPr>
        <w:tab/>
      </w:r>
      <w:r w:rsidRPr="003E0A97">
        <w:rPr>
          <w:rFonts w:eastAsia="Times New Roman" w:cs="Times New Roman"/>
          <w:bCs/>
          <w:lang w:eastAsia="cs-CZ"/>
        </w:rPr>
        <w:tab/>
      </w:r>
      <w:r w:rsidRPr="003E0A97">
        <w:rPr>
          <w:rFonts w:eastAsia="Times New Roman" w:cs="Times New Roman"/>
          <w:bCs/>
          <w:lang w:eastAsia="cs-CZ"/>
        </w:rPr>
        <w:tab/>
        <w:t xml:space="preserve">Malletova </w:t>
      </w:r>
      <w:r w:rsidR="004327CF">
        <w:rPr>
          <w:rFonts w:eastAsia="Times New Roman" w:cs="Times New Roman"/>
          <w:bCs/>
          <w:lang w:eastAsia="cs-CZ"/>
        </w:rPr>
        <w:t>2363/10</w:t>
      </w:r>
      <w:r w:rsidRPr="003E0A97">
        <w:rPr>
          <w:rFonts w:eastAsia="Times New Roman" w:cs="Times New Roman"/>
          <w:bCs/>
          <w:lang w:eastAsia="cs-CZ"/>
        </w:rPr>
        <w:t>, 190 00 Praha 9</w:t>
      </w:r>
    </w:p>
    <w:p w14:paraId="450545B3" w14:textId="5E36C2E8" w:rsidR="00563D55" w:rsidRPr="003E0A97" w:rsidRDefault="00563D55" w:rsidP="00563D55">
      <w:pPr>
        <w:overflowPunct w:val="0"/>
        <w:autoSpaceDE w:val="0"/>
        <w:autoSpaceDN w:val="0"/>
        <w:adjustRightInd w:val="0"/>
        <w:spacing w:after="0" w:line="240" w:lineRule="auto"/>
        <w:ind w:left="708" w:firstLine="708"/>
        <w:textAlignment w:val="baseline"/>
        <w:rPr>
          <w:rFonts w:eastAsia="Times New Roman"/>
          <w:bCs/>
          <w:lang w:eastAsia="cs-CZ"/>
        </w:rPr>
      </w:pPr>
      <w:r w:rsidRPr="003E0A97">
        <w:rPr>
          <w:rFonts w:eastAsia="Times New Roman"/>
          <w:bCs/>
          <w:lang w:eastAsia="cs-CZ"/>
        </w:rPr>
        <w:t>Zastoupená:</w:t>
      </w:r>
      <w:r w:rsidRPr="003E0A97">
        <w:rPr>
          <w:rFonts w:eastAsia="Times New Roman"/>
          <w:bCs/>
          <w:lang w:eastAsia="cs-CZ"/>
        </w:rPr>
        <w:tab/>
      </w:r>
      <w:r w:rsidRPr="003E0A97">
        <w:rPr>
          <w:rFonts w:eastAsia="Times New Roman"/>
          <w:bCs/>
          <w:lang w:eastAsia="cs-CZ"/>
        </w:rPr>
        <w:tab/>
      </w:r>
      <w:r w:rsidR="00D92EAA" w:rsidRPr="00D92EAA">
        <w:rPr>
          <w:rFonts w:eastAsia="Times New Roman"/>
          <w:bCs/>
          <w:lang w:eastAsia="cs-CZ"/>
        </w:rPr>
        <w:t>Ing. Martin Táborský</w:t>
      </w:r>
      <w:r w:rsidRPr="003E0A97">
        <w:rPr>
          <w:rFonts w:eastAsia="Times New Roman"/>
          <w:bCs/>
          <w:lang w:eastAsia="cs-CZ"/>
        </w:rPr>
        <w:t>, ředitel organizační složky</w:t>
      </w:r>
    </w:p>
    <w:p w14:paraId="764FC236" w14:textId="77777777" w:rsidR="00563D55" w:rsidRPr="003E0A97" w:rsidRDefault="00563D55" w:rsidP="00563D55">
      <w:pPr>
        <w:overflowPunct w:val="0"/>
        <w:autoSpaceDE w:val="0"/>
        <w:autoSpaceDN w:val="0"/>
        <w:adjustRightInd w:val="0"/>
        <w:spacing w:after="0" w:line="240" w:lineRule="auto"/>
        <w:ind w:left="708" w:firstLine="708"/>
        <w:textAlignment w:val="baseline"/>
        <w:rPr>
          <w:rFonts w:cstheme="minorHAnsi"/>
        </w:rPr>
      </w:pPr>
      <w:r w:rsidRPr="003E0A97">
        <w:rPr>
          <w:rFonts w:cstheme="minorHAnsi"/>
        </w:rPr>
        <w:t>Bankovní spojení:</w:t>
      </w:r>
      <w:r w:rsidRPr="003E0A97">
        <w:rPr>
          <w:rFonts w:cstheme="minorHAnsi"/>
        </w:rPr>
        <w:tab/>
        <w:t>Česká národní banka</w:t>
      </w:r>
    </w:p>
    <w:p w14:paraId="6CDA77D1" w14:textId="77777777" w:rsidR="00563D55" w:rsidRPr="003E0A97" w:rsidRDefault="00563D55" w:rsidP="00563D55">
      <w:pPr>
        <w:overflowPunct w:val="0"/>
        <w:autoSpaceDE w:val="0"/>
        <w:autoSpaceDN w:val="0"/>
        <w:adjustRightInd w:val="0"/>
        <w:spacing w:after="0" w:line="240" w:lineRule="auto"/>
        <w:ind w:left="708" w:firstLine="708"/>
        <w:textAlignment w:val="baseline"/>
        <w:rPr>
          <w:rFonts w:eastAsia="Times New Roman" w:cs="Times New Roman"/>
          <w:bCs/>
          <w:lang w:eastAsia="cs-CZ"/>
        </w:rPr>
      </w:pPr>
      <w:r w:rsidRPr="003E0A97">
        <w:rPr>
          <w:rFonts w:cstheme="minorHAnsi"/>
        </w:rPr>
        <w:t>Číslo účtu:</w:t>
      </w:r>
      <w:r w:rsidRPr="003E0A97">
        <w:rPr>
          <w:rFonts w:cstheme="minorHAnsi"/>
        </w:rPr>
        <w:tab/>
      </w:r>
      <w:r w:rsidRPr="003E0A97">
        <w:rPr>
          <w:rFonts w:cstheme="minorHAnsi"/>
        </w:rPr>
        <w:tab/>
        <w:t>14606011/0710</w:t>
      </w:r>
    </w:p>
    <w:p w14:paraId="2797CE6D" w14:textId="143383D7" w:rsidR="00BE3197" w:rsidRPr="005658D7" w:rsidRDefault="00BE3197" w:rsidP="00563D55">
      <w:pPr>
        <w:overflowPunct w:val="0"/>
        <w:autoSpaceDE w:val="0"/>
        <w:autoSpaceDN w:val="0"/>
        <w:adjustRightInd w:val="0"/>
        <w:spacing w:after="0" w:line="240" w:lineRule="auto"/>
        <w:textAlignment w:val="baseline"/>
        <w:rPr>
          <w:rFonts w:cs="Arial"/>
          <w:iCs/>
          <w:kern w:val="1"/>
          <w:sz w:val="20"/>
          <w:szCs w:val="20"/>
        </w:rPr>
      </w:pPr>
    </w:p>
    <w:p w14:paraId="2812DB73" w14:textId="77777777" w:rsidR="00054CE0" w:rsidRPr="00624856" w:rsidRDefault="00054CE0" w:rsidP="00054CE0">
      <w:pPr>
        <w:tabs>
          <w:tab w:val="left" w:pos="993"/>
        </w:tabs>
        <w:spacing w:after="0"/>
        <w:rPr>
          <w:rFonts w:ascii="Verdana" w:hAnsi="Verdana" w:cs="Arial"/>
          <w:b/>
          <w:snapToGrid w:val="0"/>
        </w:rPr>
      </w:pPr>
      <w:r w:rsidRPr="00624856">
        <w:rPr>
          <w:rFonts w:ascii="Verdana" w:hAnsi="Verdana" w:cs="Arial"/>
          <w:b/>
          <w:snapToGrid w:val="0"/>
        </w:rPr>
        <w:t xml:space="preserve">Adresa pro doručování písemností </w:t>
      </w:r>
      <w:r w:rsidRPr="00624856">
        <w:rPr>
          <w:rFonts w:ascii="Verdana" w:hAnsi="Verdana" w:cs="Arial"/>
          <w:snapToGrid w:val="0"/>
        </w:rPr>
        <w:t>(mimo daňových dokladů)</w:t>
      </w:r>
      <w:r w:rsidRPr="00624856">
        <w:rPr>
          <w:rFonts w:ascii="Verdana" w:hAnsi="Verdana" w:cs="Arial"/>
          <w:b/>
          <w:snapToGrid w:val="0"/>
        </w:rPr>
        <w:t>:</w:t>
      </w:r>
    </w:p>
    <w:p w14:paraId="401E2CFF" w14:textId="77777777" w:rsidR="00563D55" w:rsidRPr="003E0A97" w:rsidRDefault="00563D55" w:rsidP="00563D55">
      <w:pPr>
        <w:pStyle w:val="Textbezodsazen"/>
        <w:spacing w:after="0"/>
        <w:rPr>
          <w:rFonts w:eastAsia="Calibri" w:cstheme="minorHAnsi"/>
        </w:rPr>
      </w:pPr>
      <w:r w:rsidRPr="003E0A97">
        <w:rPr>
          <w:rFonts w:eastAsia="Calibri" w:cstheme="minorHAnsi"/>
        </w:rPr>
        <w:t>Správa železnic, státní organizace</w:t>
      </w:r>
    </w:p>
    <w:p w14:paraId="60B0FC5D" w14:textId="4E264770" w:rsidR="00563D55" w:rsidRPr="003E0A97" w:rsidRDefault="00563D55" w:rsidP="00563D55">
      <w:pPr>
        <w:pStyle w:val="Textbezodsazen"/>
        <w:spacing w:after="0"/>
        <w:rPr>
          <w:rFonts w:eastAsia="Calibri" w:cstheme="minorHAnsi"/>
        </w:rPr>
      </w:pPr>
      <w:r w:rsidRPr="003E0A97">
        <w:rPr>
          <w:rFonts w:eastAsia="Calibri" w:cstheme="minorHAnsi"/>
        </w:rPr>
        <w:t xml:space="preserve">Centrum </w:t>
      </w:r>
      <w:r w:rsidR="004F377C" w:rsidRPr="004F377C">
        <w:rPr>
          <w:rFonts w:eastAsia="Calibri" w:cstheme="minorHAnsi"/>
        </w:rPr>
        <w:t>technik</w:t>
      </w:r>
      <w:r w:rsidRPr="003E0A97">
        <w:rPr>
          <w:rFonts w:eastAsia="Calibri" w:cstheme="minorHAnsi"/>
        </w:rPr>
        <w:t xml:space="preserve">y a diagnostiky </w:t>
      </w:r>
    </w:p>
    <w:p w14:paraId="00CE71CD" w14:textId="77777777" w:rsidR="00563D55" w:rsidRPr="003E0A97" w:rsidRDefault="00563D55" w:rsidP="00563D55">
      <w:pPr>
        <w:pStyle w:val="Textbezodsazen"/>
        <w:spacing w:after="0"/>
        <w:rPr>
          <w:rFonts w:eastAsia="Calibri" w:cstheme="minorHAnsi"/>
        </w:rPr>
      </w:pPr>
      <w:r w:rsidRPr="003E0A97">
        <w:rPr>
          <w:rFonts w:eastAsia="Calibri" w:cstheme="minorHAnsi"/>
        </w:rPr>
        <w:t xml:space="preserve">Malletova 2363/10, </w:t>
      </w:r>
    </w:p>
    <w:p w14:paraId="0AF07C2D" w14:textId="77777777" w:rsidR="00563D55" w:rsidRPr="003E0A97" w:rsidRDefault="00563D55" w:rsidP="00563D55">
      <w:pPr>
        <w:pStyle w:val="Textbezodsazen"/>
        <w:spacing w:after="0"/>
        <w:rPr>
          <w:rFonts w:eastAsia="Calibri" w:cstheme="minorHAnsi"/>
        </w:rPr>
      </w:pPr>
      <w:r w:rsidRPr="003E0A97">
        <w:rPr>
          <w:rFonts w:eastAsia="Calibri" w:cstheme="minorHAnsi"/>
        </w:rPr>
        <w:t>190 00 Praha 9</w:t>
      </w:r>
    </w:p>
    <w:p w14:paraId="46D86E64" w14:textId="0DE0C179" w:rsidR="00563D55" w:rsidRDefault="00563D55" w:rsidP="00563D55">
      <w:pPr>
        <w:spacing w:after="0"/>
        <w:rPr>
          <w:rFonts w:cs="Arial"/>
        </w:rPr>
      </w:pPr>
      <w:r w:rsidRPr="003E0A97">
        <w:rPr>
          <w:rFonts w:cs="Arial"/>
        </w:rPr>
        <w:t xml:space="preserve">Email: </w:t>
      </w:r>
      <w:hyperlink r:id="rId11" w:history="1">
        <w:r w:rsidRPr="003E0A97">
          <w:rPr>
            <w:rFonts w:cs="Arial"/>
          </w:rPr>
          <w:t>ePodatelnaCTD@spravazeleznic.cz</w:t>
        </w:r>
      </w:hyperlink>
    </w:p>
    <w:p w14:paraId="026AF369" w14:textId="77777777" w:rsidR="00563D55" w:rsidRPr="003E0A97" w:rsidRDefault="00563D55" w:rsidP="00563D55">
      <w:pPr>
        <w:spacing w:after="0"/>
        <w:rPr>
          <w:rFonts w:cs="Arial"/>
        </w:rPr>
      </w:pPr>
    </w:p>
    <w:p w14:paraId="105B1085" w14:textId="77777777" w:rsidR="00054CE0" w:rsidRPr="00624856" w:rsidRDefault="00054CE0" w:rsidP="00054CE0">
      <w:pPr>
        <w:tabs>
          <w:tab w:val="left" w:pos="993"/>
        </w:tabs>
        <w:spacing w:after="0"/>
        <w:rPr>
          <w:rFonts w:ascii="Verdana" w:hAnsi="Verdana" w:cs="Arial"/>
          <w:b/>
          <w:snapToGrid w:val="0"/>
        </w:rPr>
      </w:pPr>
      <w:r w:rsidRPr="00624856">
        <w:rPr>
          <w:rFonts w:ascii="Verdana" w:hAnsi="Verdana" w:cs="Arial"/>
          <w:b/>
          <w:snapToGrid w:val="0"/>
        </w:rPr>
        <w:t>Adresa pro doručování daňových dokladů v elektronické podobě:</w:t>
      </w:r>
    </w:p>
    <w:p w14:paraId="10957339" w14:textId="77777777" w:rsidR="00054CE0" w:rsidRPr="00624856" w:rsidRDefault="00054CE0" w:rsidP="00054CE0">
      <w:pPr>
        <w:rPr>
          <w:rStyle w:val="Hypertextovodkaz"/>
          <w:rFonts w:ascii="Verdana" w:hAnsi="Verdana" w:cs="Arial"/>
        </w:rPr>
      </w:pPr>
      <w:r w:rsidRPr="00624856">
        <w:rPr>
          <w:rFonts w:ascii="Verdana" w:hAnsi="Verdana" w:cs="Arial"/>
        </w:rPr>
        <w:t xml:space="preserve">E-mail: </w:t>
      </w:r>
      <w:hyperlink r:id="rId12" w:history="1">
        <w:r w:rsidRPr="00F75EFD">
          <w:rPr>
            <w:rStyle w:val="Hypertextovodkaz"/>
            <w:rFonts w:ascii="Verdana" w:hAnsi="Verdana" w:cs="Arial"/>
          </w:rPr>
          <w:t>ePodatelnaCFU@spravazeleznic.cz</w:t>
        </w:r>
      </w:hyperlink>
    </w:p>
    <w:p w14:paraId="4C639DBE" w14:textId="7AAEA3FB" w:rsidR="00054CE0" w:rsidRDefault="00054CE0" w:rsidP="002B378D">
      <w:pPr>
        <w:overflowPunct w:val="0"/>
        <w:autoSpaceDE w:val="0"/>
        <w:autoSpaceDN w:val="0"/>
        <w:adjustRightInd w:val="0"/>
        <w:spacing w:after="0" w:line="240" w:lineRule="auto"/>
        <w:textAlignment w:val="baseline"/>
        <w:rPr>
          <w:rFonts w:eastAsia="Times New Roman" w:cs="Times New Roman"/>
          <w:b/>
          <w:highlight w:val="yellow"/>
          <w:lang w:eastAsia="cs-CZ"/>
        </w:rPr>
      </w:pPr>
    </w:p>
    <w:p w14:paraId="418215B8" w14:textId="77777777" w:rsidR="00054CE0" w:rsidRDefault="00054CE0" w:rsidP="002B378D">
      <w:pPr>
        <w:overflowPunct w:val="0"/>
        <w:autoSpaceDE w:val="0"/>
        <w:autoSpaceDN w:val="0"/>
        <w:adjustRightInd w:val="0"/>
        <w:spacing w:after="0" w:line="240" w:lineRule="auto"/>
        <w:textAlignment w:val="baseline"/>
        <w:rPr>
          <w:rFonts w:eastAsia="Times New Roman" w:cs="Times New Roman"/>
          <w:b/>
          <w:highlight w:val="yellow"/>
          <w:lang w:eastAsia="cs-CZ"/>
        </w:rPr>
      </w:pPr>
    </w:p>
    <w:p w14:paraId="5D0E38B0" w14:textId="3100CC86" w:rsidR="00D85C5B" w:rsidRPr="0007682B" w:rsidRDefault="00D85C5B" w:rsidP="002B378D">
      <w:pPr>
        <w:overflowPunct w:val="0"/>
        <w:autoSpaceDE w:val="0"/>
        <w:autoSpaceDN w:val="0"/>
        <w:adjustRightInd w:val="0"/>
        <w:spacing w:after="0" w:line="240" w:lineRule="auto"/>
        <w:textAlignment w:val="baseline"/>
        <w:rPr>
          <w:rFonts w:eastAsia="Times New Roman" w:cs="Times New Roman"/>
          <w:highlight w:val="green"/>
          <w:lang w:eastAsia="cs-CZ"/>
        </w:rPr>
      </w:pPr>
      <w:r w:rsidRPr="0007682B">
        <w:rPr>
          <w:rFonts w:eastAsia="Times New Roman" w:cs="Times New Roman"/>
          <w:b/>
          <w:highlight w:val="green"/>
          <w:lang w:eastAsia="cs-CZ"/>
        </w:rPr>
        <w:t>Prodávající:</w:t>
      </w:r>
      <w:r w:rsidRPr="0007682B">
        <w:rPr>
          <w:rFonts w:eastAsia="Times New Roman" w:cs="Times New Roman"/>
          <w:highlight w:val="green"/>
          <w:lang w:eastAsia="cs-CZ"/>
        </w:rPr>
        <w:tab/>
      </w:r>
      <w:r w:rsidRPr="0007682B">
        <w:rPr>
          <w:rFonts w:eastAsia="Times New Roman" w:cs="Times New Roman"/>
          <w:i/>
          <w:highlight w:val="green"/>
          <w:lang w:eastAsia="cs-CZ"/>
        </w:rPr>
        <w:t>jméno osoby</w:t>
      </w:r>
    </w:p>
    <w:p w14:paraId="05A19514" w14:textId="77777777" w:rsidR="00D85C5B" w:rsidRPr="0007682B" w:rsidRDefault="00D85C5B" w:rsidP="002B378D">
      <w:pPr>
        <w:overflowPunct w:val="0"/>
        <w:autoSpaceDE w:val="0"/>
        <w:autoSpaceDN w:val="0"/>
        <w:adjustRightInd w:val="0"/>
        <w:spacing w:after="0" w:line="240" w:lineRule="auto"/>
        <w:textAlignment w:val="baseline"/>
        <w:rPr>
          <w:rFonts w:eastAsia="Times New Roman" w:cs="Times New Roman"/>
          <w:i/>
          <w:highlight w:val="green"/>
          <w:lang w:eastAsia="cs-CZ"/>
        </w:rPr>
      </w:pPr>
      <w:r w:rsidRPr="0007682B">
        <w:rPr>
          <w:rFonts w:eastAsia="Times New Roman" w:cs="Times New Roman"/>
          <w:highlight w:val="green"/>
          <w:lang w:eastAsia="cs-CZ"/>
        </w:rPr>
        <w:tab/>
      </w:r>
      <w:r w:rsidRPr="0007682B">
        <w:rPr>
          <w:rFonts w:eastAsia="Times New Roman" w:cs="Times New Roman"/>
          <w:highlight w:val="green"/>
          <w:lang w:eastAsia="cs-CZ"/>
        </w:rPr>
        <w:tab/>
      </w:r>
      <w:r w:rsidRPr="0007682B">
        <w:rPr>
          <w:rFonts w:eastAsia="Times New Roman" w:cs="Times New Roman"/>
          <w:i/>
          <w:highlight w:val="green"/>
          <w:lang w:eastAsia="cs-CZ"/>
        </w:rPr>
        <w:t>údaje o zápisu v evidenci</w:t>
      </w:r>
    </w:p>
    <w:p w14:paraId="22E0CB47" w14:textId="77777777" w:rsidR="00D85C5B" w:rsidRPr="0007682B" w:rsidRDefault="00D85C5B" w:rsidP="002B378D">
      <w:pPr>
        <w:overflowPunct w:val="0"/>
        <w:autoSpaceDE w:val="0"/>
        <w:autoSpaceDN w:val="0"/>
        <w:adjustRightInd w:val="0"/>
        <w:spacing w:after="0" w:line="240" w:lineRule="auto"/>
        <w:textAlignment w:val="baseline"/>
        <w:rPr>
          <w:rFonts w:eastAsia="Times New Roman" w:cs="Times New Roman"/>
          <w:i/>
          <w:highlight w:val="green"/>
          <w:lang w:eastAsia="cs-CZ"/>
        </w:rPr>
      </w:pPr>
      <w:r w:rsidRPr="0007682B">
        <w:rPr>
          <w:rFonts w:eastAsia="Times New Roman" w:cs="Times New Roman"/>
          <w:highlight w:val="green"/>
          <w:lang w:eastAsia="cs-CZ"/>
        </w:rPr>
        <w:tab/>
      </w:r>
      <w:r w:rsidRPr="0007682B">
        <w:rPr>
          <w:rFonts w:eastAsia="Times New Roman" w:cs="Times New Roman"/>
          <w:highlight w:val="green"/>
          <w:lang w:eastAsia="cs-CZ"/>
        </w:rPr>
        <w:tab/>
      </w:r>
      <w:r w:rsidRPr="0007682B">
        <w:rPr>
          <w:rFonts w:eastAsia="Times New Roman" w:cs="Times New Roman"/>
          <w:i/>
          <w:highlight w:val="green"/>
          <w:lang w:eastAsia="cs-CZ"/>
        </w:rPr>
        <w:t>údaje o sídlu</w:t>
      </w:r>
    </w:p>
    <w:p w14:paraId="385B5569" w14:textId="7C710AF4" w:rsidR="00D85C5B" w:rsidRPr="0007682B" w:rsidRDefault="00F20995" w:rsidP="002B378D">
      <w:pPr>
        <w:overflowPunct w:val="0"/>
        <w:autoSpaceDE w:val="0"/>
        <w:autoSpaceDN w:val="0"/>
        <w:adjustRightInd w:val="0"/>
        <w:spacing w:after="0" w:line="240" w:lineRule="auto"/>
        <w:textAlignment w:val="baseline"/>
        <w:rPr>
          <w:rFonts w:eastAsia="Times New Roman" w:cs="Times New Roman"/>
          <w:highlight w:val="green"/>
          <w:lang w:eastAsia="cs-CZ"/>
        </w:rPr>
      </w:pPr>
      <w:r w:rsidRPr="0007682B">
        <w:rPr>
          <w:rFonts w:eastAsia="Times New Roman" w:cs="Times New Roman"/>
          <w:highlight w:val="green"/>
          <w:lang w:eastAsia="cs-CZ"/>
        </w:rPr>
        <w:t xml:space="preserve">                      </w:t>
      </w:r>
      <w:r w:rsidR="00D85C5B" w:rsidRPr="0007682B">
        <w:rPr>
          <w:rFonts w:eastAsia="Times New Roman" w:cs="Times New Roman"/>
          <w:highlight w:val="green"/>
          <w:lang w:eastAsia="cs-CZ"/>
        </w:rPr>
        <w:t>IČ …………………… , DIČ …………………</w:t>
      </w:r>
    </w:p>
    <w:p w14:paraId="39F2A5A3" w14:textId="77777777" w:rsidR="00F20995" w:rsidRPr="0007682B" w:rsidRDefault="00F20995" w:rsidP="00F20995">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07682B">
        <w:rPr>
          <w:rFonts w:eastAsia="Times New Roman" w:cs="Times New Roman"/>
          <w:highlight w:val="green"/>
          <w:lang w:eastAsia="cs-CZ"/>
        </w:rPr>
        <w:t>Bankovní spojení:……………………..</w:t>
      </w:r>
    </w:p>
    <w:p w14:paraId="2CC92AF1" w14:textId="77777777" w:rsidR="00F20995" w:rsidRPr="0007682B" w:rsidRDefault="00F20995" w:rsidP="00F20995">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07682B">
        <w:rPr>
          <w:rFonts w:eastAsia="Times New Roman" w:cs="Times New Roman"/>
          <w:highlight w:val="green"/>
          <w:lang w:eastAsia="cs-CZ"/>
        </w:rPr>
        <w:t>Číslo účtu:…………………………..</w:t>
      </w:r>
    </w:p>
    <w:p w14:paraId="3C813964" w14:textId="473F1416" w:rsidR="00F20995" w:rsidRPr="0007682B" w:rsidRDefault="00F20995" w:rsidP="00F20995">
      <w:pPr>
        <w:overflowPunct w:val="0"/>
        <w:autoSpaceDE w:val="0"/>
        <w:autoSpaceDN w:val="0"/>
        <w:adjustRightInd w:val="0"/>
        <w:spacing w:after="0" w:line="240" w:lineRule="auto"/>
        <w:textAlignment w:val="baseline"/>
        <w:rPr>
          <w:rFonts w:eastAsia="Times New Roman" w:cs="Times New Roman"/>
          <w:i/>
          <w:highlight w:val="green"/>
          <w:lang w:eastAsia="cs-CZ"/>
        </w:rPr>
      </w:pPr>
      <w:r w:rsidRPr="0007682B">
        <w:rPr>
          <w:rFonts w:eastAsia="Times New Roman" w:cs="Times New Roman"/>
          <w:highlight w:val="green"/>
          <w:lang w:eastAsia="cs-CZ"/>
        </w:rPr>
        <w:tab/>
      </w:r>
      <w:r w:rsidRPr="0007682B">
        <w:rPr>
          <w:rFonts w:eastAsia="Times New Roman" w:cs="Times New Roman"/>
          <w:highlight w:val="green"/>
          <w:lang w:eastAsia="cs-CZ"/>
        </w:rPr>
        <w:tab/>
      </w:r>
      <w:r w:rsidRPr="0007682B">
        <w:rPr>
          <w:rFonts w:eastAsia="Times New Roman" w:cs="Times New Roman"/>
          <w:i/>
          <w:highlight w:val="green"/>
          <w:lang w:eastAsia="cs-CZ"/>
        </w:rPr>
        <w:t>údaje o statutárním orgánu nebo jiné oprávněné osobě</w:t>
      </w:r>
    </w:p>
    <w:p w14:paraId="14B852C1" w14:textId="067C4BFD" w:rsidR="00D20EED" w:rsidRPr="004E1498" w:rsidRDefault="00D20EED" w:rsidP="00D20EED">
      <w:pPr>
        <w:overflowPunct w:val="0"/>
        <w:autoSpaceDE w:val="0"/>
        <w:autoSpaceDN w:val="0"/>
        <w:adjustRightInd w:val="0"/>
        <w:spacing w:after="0" w:line="240" w:lineRule="auto"/>
        <w:textAlignment w:val="baseline"/>
        <w:rPr>
          <w:rFonts w:eastAsia="Times New Roman" w:cs="Times New Roman"/>
          <w:i/>
          <w:lang w:eastAsia="cs-CZ"/>
        </w:rPr>
      </w:pPr>
      <w:r w:rsidRPr="0007682B">
        <w:rPr>
          <w:rFonts w:eastAsia="Times New Roman" w:cs="Times New Roman"/>
          <w:i/>
          <w:highlight w:val="green"/>
          <w:lang w:eastAsia="cs-CZ"/>
        </w:rPr>
        <w:t xml:space="preserve">Adresa pro zasílání daňových dokladů v elektronické podobě: </w:t>
      </w:r>
    </w:p>
    <w:p w14:paraId="59F26F00" w14:textId="77777777" w:rsidR="00D20EED" w:rsidRPr="004E1498" w:rsidRDefault="00D20EED" w:rsidP="00F20995">
      <w:pPr>
        <w:overflowPunct w:val="0"/>
        <w:autoSpaceDE w:val="0"/>
        <w:autoSpaceDN w:val="0"/>
        <w:adjustRightInd w:val="0"/>
        <w:spacing w:after="0" w:line="240" w:lineRule="auto"/>
        <w:textAlignment w:val="baseline"/>
        <w:rPr>
          <w:rFonts w:eastAsia="Times New Roman" w:cs="Times New Roman"/>
          <w:i/>
          <w:lang w:eastAsia="cs-CZ"/>
        </w:rPr>
      </w:pPr>
    </w:p>
    <w:p w14:paraId="555F4458"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42CDD9AE"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24CFC2" w14:textId="57A5CFFF" w:rsidR="00D85C5B" w:rsidRDefault="00D85C5B" w:rsidP="00244E29">
      <w:pPr>
        <w:jc w:val="both"/>
        <w:rPr>
          <w:lang w:eastAsia="cs-CZ"/>
        </w:rPr>
      </w:pPr>
      <w:r w:rsidRPr="007E35A6">
        <w:rPr>
          <w:lang w:eastAsia="cs-CZ"/>
        </w:rPr>
        <w:t xml:space="preserve">Tato smlouva je uzavřena na základě výsledků zadávacího řízení veřejné zakázky s názvem </w:t>
      </w:r>
      <w:r w:rsidR="000310E5" w:rsidRPr="007E35A6">
        <w:rPr>
          <w:b/>
          <w:bCs/>
          <w:lang w:eastAsia="cs-CZ"/>
        </w:rPr>
        <w:t>„</w:t>
      </w:r>
      <w:r w:rsidR="00C726D1" w:rsidRPr="00C726D1">
        <w:rPr>
          <w:b/>
          <w:bCs/>
          <w:lang w:eastAsia="cs-CZ"/>
        </w:rPr>
        <w:t>Ultrazvukové defektoskopické přístroje DIO vč. příslušenství</w:t>
      </w:r>
      <w:r w:rsidR="000310E5" w:rsidRPr="007E35A6">
        <w:rPr>
          <w:b/>
          <w:bCs/>
          <w:lang w:eastAsia="cs-CZ"/>
        </w:rPr>
        <w:t>“</w:t>
      </w:r>
      <w:r w:rsidR="000310E5" w:rsidRPr="007E35A6">
        <w:rPr>
          <w:lang w:eastAsia="cs-CZ"/>
        </w:rPr>
        <w:t xml:space="preserve">, č.j. veřejné zakázky </w:t>
      </w:r>
      <w:r w:rsidR="007E35A6" w:rsidRPr="007E35A6">
        <w:rPr>
          <w:b/>
          <w:bCs/>
          <w:lang w:eastAsia="cs-CZ"/>
        </w:rPr>
        <w:t>791230</w:t>
      </w:r>
      <w:r w:rsidR="0076441D">
        <w:rPr>
          <w:b/>
          <w:bCs/>
          <w:lang w:eastAsia="cs-CZ"/>
        </w:rPr>
        <w:t>5</w:t>
      </w:r>
      <w:r w:rsidR="00C726D1">
        <w:rPr>
          <w:b/>
          <w:bCs/>
          <w:lang w:eastAsia="cs-CZ"/>
        </w:rPr>
        <w:t>1</w:t>
      </w:r>
      <w:r w:rsidR="007E35A6" w:rsidRPr="007E35A6">
        <w:rPr>
          <w:b/>
          <w:bCs/>
          <w:lang w:eastAsia="cs-CZ"/>
        </w:rPr>
        <w:t xml:space="preserve"> </w:t>
      </w:r>
      <w:r w:rsidRPr="007E35A6">
        <w:rPr>
          <w:lang w:eastAsia="cs-CZ"/>
        </w:rPr>
        <w:t xml:space="preserve">(dále jen „veřejná zakázka“). Jednotlivá ustanovení této </w:t>
      </w:r>
      <w:r w:rsidR="008B1447" w:rsidRPr="007E35A6">
        <w:rPr>
          <w:lang w:eastAsia="cs-CZ"/>
        </w:rPr>
        <w:t>Sml</w:t>
      </w:r>
      <w:r w:rsidRPr="007E35A6">
        <w:rPr>
          <w:lang w:eastAsia="cs-CZ"/>
        </w:rPr>
        <w:t>ouvy tak budou vykládána v souladu se zadávacími podmínkami veřejné zakázky.</w:t>
      </w:r>
      <w:r w:rsidRPr="000C5DA0">
        <w:rPr>
          <w:lang w:eastAsia="cs-CZ"/>
        </w:rPr>
        <w:t xml:space="preserve"> </w:t>
      </w:r>
    </w:p>
    <w:p w14:paraId="5B71CD94" w14:textId="33C10DEF" w:rsidR="00054CE0" w:rsidRDefault="00054CE0" w:rsidP="00244E29">
      <w:pPr>
        <w:jc w:val="both"/>
        <w:rPr>
          <w:lang w:eastAsia="cs-CZ"/>
        </w:rPr>
      </w:pPr>
    </w:p>
    <w:p w14:paraId="10406743" w14:textId="11C63C3A" w:rsidR="000310E5" w:rsidRDefault="000310E5" w:rsidP="00244E29">
      <w:pPr>
        <w:jc w:val="both"/>
        <w:rPr>
          <w:lang w:eastAsia="cs-CZ"/>
        </w:rPr>
      </w:pPr>
    </w:p>
    <w:p w14:paraId="7D012A19" w14:textId="77777777" w:rsidR="000310E5" w:rsidRPr="000C5DA0" w:rsidRDefault="000310E5" w:rsidP="00244E29">
      <w:pPr>
        <w:jc w:val="both"/>
        <w:rPr>
          <w:lang w:eastAsia="cs-CZ"/>
        </w:rPr>
      </w:pPr>
    </w:p>
    <w:p w14:paraId="50FD3425" w14:textId="6A877541" w:rsidR="00D85C5B" w:rsidRPr="000E4F4B" w:rsidRDefault="00D85C5B" w:rsidP="00244E29">
      <w:pPr>
        <w:pStyle w:val="Nadpis1"/>
        <w:jc w:val="both"/>
      </w:pPr>
      <w:r w:rsidRPr="000E4F4B">
        <w:lastRenderedPageBreak/>
        <w:t>Předmět koupě</w:t>
      </w:r>
    </w:p>
    <w:p w14:paraId="517D1DD1" w14:textId="6E1E8436" w:rsidR="00C726D1" w:rsidRPr="00C726D1" w:rsidRDefault="00C726D1" w:rsidP="00C726D1">
      <w:pPr>
        <w:numPr>
          <w:ilvl w:val="1"/>
          <w:numId w:val="34"/>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C726D1">
        <w:rPr>
          <w:rFonts w:eastAsia="Times New Roman" w:cs="Times New Roman"/>
          <w:lang w:eastAsia="cs-CZ"/>
        </w:rPr>
        <w:t xml:space="preserve">Předmětem koupě je dodávka </w:t>
      </w:r>
      <w:r>
        <w:rPr>
          <w:rFonts w:eastAsia="Times New Roman" w:cs="Times New Roman"/>
          <w:lang w:eastAsia="cs-CZ"/>
        </w:rPr>
        <w:t>13</w:t>
      </w:r>
      <w:r w:rsidRPr="00C726D1">
        <w:rPr>
          <w:rFonts w:eastAsia="Times New Roman" w:cs="Times New Roman"/>
          <w:lang w:eastAsia="cs-CZ"/>
        </w:rPr>
        <w:t xml:space="preserve"> kusů univerzálních defektoskopů DIO 1000 2CH SFE pro</w:t>
      </w:r>
    </w:p>
    <w:p w14:paraId="1E5A431A" w14:textId="47EDCE51" w:rsidR="00EB382F" w:rsidRDefault="00C726D1" w:rsidP="001F2DCB">
      <w:pPr>
        <w:overflowPunct w:val="0"/>
        <w:autoSpaceDE w:val="0"/>
        <w:autoSpaceDN w:val="0"/>
        <w:adjustRightInd w:val="0"/>
        <w:spacing w:after="0" w:line="240" w:lineRule="auto"/>
        <w:ind w:left="709"/>
        <w:contextualSpacing/>
        <w:textAlignment w:val="baseline"/>
        <w:rPr>
          <w:rFonts w:eastAsia="Times New Roman" w:cs="Times New Roman"/>
          <w:lang w:eastAsia="cs-CZ"/>
        </w:rPr>
      </w:pPr>
      <w:r w:rsidRPr="00C726D1">
        <w:rPr>
          <w:rFonts w:eastAsia="Times New Roman" w:cs="Times New Roman"/>
          <w:lang w:eastAsia="cs-CZ"/>
        </w:rPr>
        <w:t>kontrolu kolejí, výhybek a výhybkových konstrukcí (dále jen „defektoskop“).</w:t>
      </w:r>
    </w:p>
    <w:p w14:paraId="7F2DD940" w14:textId="6454A567" w:rsidR="00BB31A1" w:rsidRPr="00EB382F" w:rsidRDefault="00620B22" w:rsidP="00BF10C1">
      <w:pPr>
        <w:numPr>
          <w:ilvl w:val="1"/>
          <w:numId w:val="34"/>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EB382F">
        <w:rPr>
          <w:rFonts w:eastAsia="Times New Roman" w:cs="Times New Roman"/>
          <w:lang w:eastAsia="cs-CZ"/>
        </w:rPr>
        <w:t>Bližší</w:t>
      </w:r>
      <w:r w:rsidR="00BB31A1" w:rsidRPr="00EB382F">
        <w:rPr>
          <w:rFonts w:eastAsia="Times New Roman" w:cs="Times New Roman"/>
          <w:lang w:eastAsia="cs-CZ"/>
        </w:rPr>
        <w:t xml:space="preserve"> specifikace je uvedena v příloze č. </w:t>
      </w:r>
      <w:r w:rsidR="007E35A6" w:rsidRPr="00EB382F">
        <w:rPr>
          <w:rFonts w:eastAsia="Times New Roman" w:cs="Times New Roman"/>
          <w:lang w:eastAsia="cs-CZ"/>
        </w:rPr>
        <w:t xml:space="preserve">2 </w:t>
      </w:r>
      <w:r w:rsidR="00BB31A1" w:rsidRPr="00EB382F">
        <w:rPr>
          <w:rFonts w:eastAsia="Times New Roman" w:cs="Times New Roman"/>
          <w:lang w:eastAsia="cs-CZ"/>
        </w:rPr>
        <w:t>této Smlouvy.</w:t>
      </w:r>
    </w:p>
    <w:p w14:paraId="1CF45EE5" w14:textId="45239A3A" w:rsidR="00BB31A1" w:rsidRPr="001F2DCB" w:rsidRDefault="00C726D1" w:rsidP="001F2DCB">
      <w:pPr>
        <w:numPr>
          <w:ilvl w:val="1"/>
          <w:numId w:val="34"/>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C726D1">
        <w:rPr>
          <w:rFonts w:eastAsia="Times New Roman" w:cs="Times New Roman"/>
          <w:lang w:eastAsia="cs-CZ"/>
        </w:rPr>
        <w:t>Předmět koupě musí splňovat</w:t>
      </w:r>
      <w:r w:rsidR="001F2DCB">
        <w:rPr>
          <w:rFonts w:eastAsia="Times New Roman" w:cs="Times New Roman"/>
          <w:lang w:eastAsia="cs-CZ"/>
        </w:rPr>
        <w:t xml:space="preserve"> </w:t>
      </w:r>
      <w:r w:rsidR="001F2DCB" w:rsidRPr="001F2DCB">
        <w:rPr>
          <w:rFonts w:eastAsia="Times New Roman" w:cs="Times New Roman"/>
          <w:lang w:eastAsia="cs-CZ"/>
        </w:rPr>
        <w:t>podmínky stanovené normami ČSN, technickými normami uvedenými v příloze č. 2 této Smlouvy</w:t>
      </w:r>
      <w:r w:rsidR="001F2DCB">
        <w:rPr>
          <w:rFonts w:eastAsia="Times New Roman" w:cs="Times New Roman"/>
          <w:lang w:eastAsia="cs-CZ"/>
        </w:rPr>
        <w:t xml:space="preserve">, dále musí splňovat </w:t>
      </w:r>
      <w:r w:rsidRPr="00C726D1">
        <w:rPr>
          <w:rFonts w:eastAsia="Times New Roman" w:cs="Times New Roman"/>
          <w:lang w:eastAsia="cs-CZ"/>
        </w:rPr>
        <w:t>podmínky stanovené předpisem Správy železnic, státní</w:t>
      </w:r>
      <w:r w:rsidR="001F2DCB">
        <w:rPr>
          <w:rFonts w:eastAsia="Times New Roman" w:cs="Times New Roman"/>
          <w:lang w:eastAsia="cs-CZ"/>
        </w:rPr>
        <w:t xml:space="preserve"> </w:t>
      </w:r>
      <w:r w:rsidRPr="00C726D1">
        <w:rPr>
          <w:rFonts w:eastAsia="Times New Roman" w:cs="Times New Roman"/>
          <w:lang w:eastAsia="cs-CZ"/>
        </w:rPr>
        <w:t>organizace, SŽ S 3/4 "Nedestruktivní zkoušení kolejnic". Zařízení musí být schváleno pro</w:t>
      </w:r>
      <w:r w:rsidR="001F2DCB">
        <w:rPr>
          <w:rFonts w:eastAsia="Times New Roman" w:cs="Times New Roman"/>
          <w:lang w:eastAsia="cs-CZ"/>
        </w:rPr>
        <w:t xml:space="preserve"> </w:t>
      </w:r>
      <w:r w:rsidRPr="001F2DCB">
        <w:rPr>
          <w:rFonts w:eastAsia="Times New Roman" w:cs="Times New Roman"/>
          <w:lang w:eastAsia="cs-CZ"/>
        </w:rPr>
        <w:t>použití do železniční dopravní cesty SŽ CTD.</w:t>
      </w:r>
    </w:p>
    <w:p w14:paraId="65E9275E" w14:textId="77777777" w:rsidR="00BB31A1" w:rsidRPr="007E35A6" w:rsidRDefault="00BB31A1" w:rsidP="00BB31A1">
      <w:pPr>
        <w:numPr>
          <w:ilvl w:val="1"/>
          <w:numId w:val="34"/>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7E35A6">
        <w:rPr>
          <w:rFonts w:eastAsia="Times New Roman" w:cs="Times New Roman"/>
          <w:lang w:eastAsia="cs-CZ"/>
        </w:rPr>
        <w:t>Jakost ani provedení Předmětu koupě není určeno vzorkem ani předlohou.</w:t>
      </w:r>
    </w:p>
    <w:p w14:paraId="29584421" w14:textId="2BBC721F" w:rsidR="00D85C5B" w:rsidRPr="000E4F4B" w:rsidRDefault="00D85C5B" w:rsidP="00244E29">
      <w:pPr>
        <w:pStyle w:val="Nadpis1"/>
        <w:jc w:val="both"/>
        <w:rPr>
          <w:rFonts w:eastAsia="Times New Roman"/>
          <w:lang w:eastAsia="cs-CZ"/>
        </w:rPr>
      </w:pPr>
      <w:r w:rsidRPr="000E4F4B">
        <w:rPr>
          <w:rStyle w:val="Siln"/>
          <w:rFonts w:eastAsiaTheme="majorEastAsia"/>
          <w:b/>
        </w:rPr>
        <w:t>Kupní</w:t>
      </w:r>
      <w:r w:rsidRPr="000E4F4B">
        <w:rPr>
          <w:rFonts w:eastAsia="Times New Roman"/>
          <w:lang w:eastAsia="cs-CZ"/>
        </w:rPr>
        <w:t xml:space="preserve"> cena </w:t>
      </w:r>
      <w:r w:rsidR="00F20995">
        <w:rPr>
          <w:rFonts w:eastAsia="Times New Roman"/>
          <w:lang w:eastAsia="cs-CZ"/>
        </w:rPr>
        <w:t>předmětu koupě</w:t>
      </w:r>
    </w:p>
    <w:p w14:paraId="0782EA12" w14:textId="324DB4C8" w:rsidR="00B361CE" w:rsidRDefault="00102D29" w:rsidP="00B361CE">
      <w:pPr>
        <w:numPr>
          <w:ilvl w:val="1"/>
          <w:numId w:val="4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bookmarkStart w:id="0" w:name="_Hlk149656571"/>
      <w:r w:rsidRPr="00102D29">
        <w:rPr>
          <w:rFonts w:eastAsia="Times New Roman" w:cs="Times New Roman"/>
          <w:lang w:eastAsia="cs-CZ"/>
        </w:rPr>
        <w:t xml:space="preserve">Celková kupní cena (za </w:t>
      </w:r>
      <w:r>
        <w:rPr>
          <w:rFonts w:eastAsia="Times New Roman" w:cs="Times New Roman"/>
          <w:lang w:eastAsia="cs-CZ"/>
        </w:rPr>
        <w:t>13</w:t>
      </w:r>
      <w:r w:rsidRPr="00102D29">
        <w:rPr>
          <w:rFonts w:eastAsia="Times New Roman" w:cs="Times New Roman"/>
          <w:lang w:eastAsia="cs-CZ"/>
        </w:rPr>
        <w:t xml:space="preserve"> ks defektoskopů</w:t>
      </w:r>
      <w:bookmarkStart w:id="1" w:name="_Hlk149656630"/>
      <w:r>
        <w:rPr>
          <w:rFonts w:eastAsia="Times New Roman" w:cs="Times New Roman"/>
          <w:lang w:eastAsia="cs-CZ"/>
        </w:rPr>
        <w:t>)</w:t>
      </w:r>
    </w:p>
    <w:p w14:paraId="7CD1B710" w14:textId="46901ED6" w:rsidR="00102D29" w:rsidRPr="00102D29" w:rsidRDefault="00102D29" w:rsidP="00102D29">
      <w:pPr>
        <w:numPr>
          <w:ilvl w:val="2"/>
          <w:numId w:val="47"/>
        </w:numPr>
        <w:overflowPunct w:val="0"/>
        <w:autoSpaceDE w:val="0"/>
        <w:autoSpaceDN w:val="0"/>
        <w:adjustRightInd w:val="0"/>
        <w:spacing w:after="0" w:line="240" w:lineRule="auto"/>
        <w:contextualSpacing/>
        <w:textAlignment w:val="baseline"/>
        <w:rPr>
          <w:rFonts w:eastAsia="Times New Roman" w:cs="Times New Roman"/>
          <w:lang w:eastAsia="cs-CZ"/>
        </w:rPr>
      </w:pPr>
      <w:r w:rsidRPr="00102D29">
        <w:rPr>
          <w:rFonts w:eastAsia="Times New Roman" w:cs="Times New Roman"/>
          <w:lang w:eastAsia="cs-CZ"/>
        </w:rPr>
        <w:t>Cena bez DPH</w:t>
      </w:r>
      <w:r>
        <w:rPr>
          <w:rFonts w:eastAsia="Times New Roman" w:cs="Times New Roman"/>
          <w:lang w:eastAsia="cs-CZ"/>
        </w:rPr>
        <w:t xml:space="preserve"> </w:t>
      </w:r>
      <w:r>
        <w:rPr>
          <w:rFonts w:eastAsia="Times New Roman" w:cs="Times New Roman"/>
          <w:lang w:eastAsia="cs-CZ"/>
        </w:rPr>
        <w:tab/>
      </w:r>
      <w:r>
        <w:rPr>
          <w:rFonts w:eastAsia="Times New Roman" w:cs="Times New Roman"/>
          <w:lang w:eastAsia="cs-CZ"/>
        </w:rPr>
        <w:tab/>
      </w:r>
      <w:r>
        <w:rPr>
          <w:rFonts w:eastAsia="Times New Roman" w:cs="Times New Roman"/>
          <w:lang w:eastAsia="cs-CZ"/>
        </w:rPr>
        <w:tab/>
      </w:r>
      <w:r w:rsidRPr="0020703A">
        <w:rPr>
          <w:rFonts w:ascii="Verdana" w:hAnsi="Verdana"/>
          <w:highlight w:val="green"/>
        </w:rPr>
        <w:t>[DOPLNÍ PRODÁVAJÍCÍ]</w:t>
      </w:r>
      <w:r w:rsidRPr="009635F1">
        <w:rPr>
          <w:rFonts w:eastAsia="Times New Roman" w:cs="Times New Roman"/>
          <w:lang w:eastAsia="cs-CZ"/>
        </w:rPr>
        <w:t xml:space="preserve"> Kč.</w:t>
      </w:r>
    </w:p>
    <w:p w14:paraId="53E56C80" w14:textId="7DFA8665" w:rsidR="00102D29" w:rsidRPr="0020703A" w:rsidRDefault="00102D29" w:rsidP="0020703A">
      <w:pPr>
        <w:numPr>
          <w:ilvl w:val="2"/>
          <w:numId w:val="47"/>
        </w:numPr>
        <w:overflowPunct w:val="0"/>
        <w:autoSpaceDE w:val="0"/>
        <w:autoSpaceDN w:val="0"/>
        <w:adjustRightInd w:val="0"/>
        <w:spacing w:after="0" w:line="240" w:lineRule="auto"/>
        <w:contextualSpacing/>
        <w:textAlignment w:val="baseline"/>
        <w:rPr>
          <w:rFonts w:eastAsia="Times New Roman" w:cs="Times New Roman"/>
          <w:lang w:eastAsia="cs-CZ"/>
        </w:rPr>
      </w:pPr>
      <w:r w:rsidRPr="00102D29">
        <w:rPr>
          <w:rFonts w:eastAsia="Times New Roman" w:cs="Times New Roman"/>
          <w:lang w:eastAsia="cs-CZ"/>
        </w:rPr>
        <w:t>Výše DPH 21%</w:t>
      </w:r>
      <w:r>
        <w:rPr>
          <w:rFonts w:eastAsia="Times New Roman" w:cs="Times New Roman"/>
          <w:lang w:eastAsia="cs-CZ"/>
        </w:rPr>
        <w:tab/>
      </w:r>
      <w:r>
        <w:rPr>
          <w:rFonts w:eastAsia="Times New Roman" w:cs="Times New Roman"/>
          <w:lang w:eastAsia="cs-CZ"/>
        </w:rPr>
        <w:tab/>
      </w:r>
      <w:r>
        <w:rPr>
          <w:rFonts w:eastAsia="Times New Roman" w:cs="Times New Roman"/>
          <w:lang w:eastAsia="cs-CZ"/>
        </w:rPr>
        <w:tab/>
      </w:r>
      <w:r w:rsidR="0020703A" w:rsidRPr="0020703A">
        <w:rPr>
          <w:rFonts w:eastAsia="Times New Roman" w:cs="Times New Roman"/>
          <w:highlight w:val="green"/>
          <w:lang w:eastAsia="cs-CZ"/>
        </w:rPr>
        <w:t>[DOPLNÍ PRODÁVAJÍCÍ]</w:t>
      </w:r>
      <w:r w:rsidR="0020703A" w:rsidRPr="009635F1">
        <w:rPr>
          <w:rFonts w:eastAsia="Times New Roman" w:cs="Times New Roman"/>
          <w:lang w:eastAsia="cs-CZ"/>
        </w:rPr>
        <w:t xml:space="preserve"> Kč.</w:t>
      </w:r>
    </w:p>
    <w:p w14:paraId="458F290D" w14:textId="579DE127" w:rsidR="00102D29" w:rsidRPr="0020703A" w:rsidRDefault="00102D29" w:rsidP="0020703A">
      <w:pPr>
        <w:numPr>
          <w:ilvl w:val="2"/>
          <w:numId w:val="47"/>
        </w:numPr>
        <w:overflowPunct w:val="0"/>
        <w:autoSpaceDE w:val="0"/>
        <w:autoSpaceDN w:val="0"/>
        <w:adjustRightInd w:val="0"/>
        <w:spacing w:after="0" w:line="240" w:lineRule="auto"/>
        <w:contextualSpacing/>
        <w:textAlignment w:val="baseline"/>
        <w:rPr>
          <w:rFonts w:eastAsia="Times New Roman" w:cs="Times New Roman"/>
          <w:lang w:eastAsia="cs-CZ"/>
        </w:rPr>
      </w:pPr>
      <w:r w:rsidRPr="00102D29">
        <w:rPr>
          <w:rFonts w:eastAsia="Times New Roman" w:cs="Times New Roman"/>
          <w:lang w:eastAsia="cs-CZ"/>
        </w:rPr>
        <w:t>Cena včetně DPH</w:t>
      </w:r>
      <w:r w:rsidR="0020703A">
        <w:rPr>
          <w:rFonts w:eastAsia="Times New Roman" w:cs="Times New Roman"/>
          <w:lang w:eastAsia="cs-CZ"/>
        </w:rPr>
        <w:tab/>
      </w:r>
      <w:r w:rsidR="0020703A">
        <w:rPr>
          <w:rFonts w:eastAsia="Times New Roman" w:cs="Times New Roman"/>
          <w:lang w:eastAsia="cs-CZ"/>
        </w:rPr>
        <w:tab/>
      </w:r>
      <w:r w:rsidR="0020703A" w:rsidRPr="0020703A">
        <w:rPr>
          <w:rFonts w:eastAsia="Times New Roman" w:cs="Times New Roman"/>
          <w:highlight w:val="green"/>
          <w:lang w:eastAsia="cs-CZ"/>
        </w:rPr>
        <w:t>[DOPLNÍ PRODÁVAJÍCÍ]</w:t>
      </w:r>
      <w:r w:rsidR="0020703A" w:rsidRPr="009635F1">
        <w:rPr>
          <w:rFonts w:eastAsia="Times New Roman" w:cs="Times New Roman"/>
          <w:lang w:eastAsia="cs-CZ"/>
        </w:rPr>
        <w:t xml:space="preserve"> Kč.</w:t>
      </w:r>
    </w:p>
    <w:p w14:paraId="7D111FB2" w14:textId="77777777" w:rsidR="00102D29" w:rsidRDefault="00102D29" w:rsidP="00102D29">
      <w:pPr>
        <w:pStyle w:val="Bezmezer"/>
        <w:rPr>
          <w:lang w:eastAsia="cs-CZ"/>
        </w:rPr>
      </w:pPr>
    </w:p>
    <w:bookmarkEnd w:id="0"/>
    <w:bookmarkEnd w:id="1"/>
    <w:p w14:paraId="3FCB715A" w14:textId="4EA5BF95" w:rsidR="0076441D" w:rsidRDefault="00102D29" w:rsidP="00102D29">
      <w:pPr>
        <w:numPr>
          <w:ilvl w:val="1"/>
          <w:numId w:val="47"/>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102D29">
        <w:rPr>
          <w:rFonts w:eastAsia="Times New Roman" w:cs="Times New Roman"/>
          <w:lang w:eastAsia="cs-CZ"/>
        </w:rPr>
        <w:t>Cena za 1 ks defektoskopu</w:t>
      </w:r>
      <w:r w:rsidR="0076441D">
        <w:rPr>
          <w:rFonts w:eastAsia="Times New Roman" w:cs="Times New Roman"/>
          <w:lang w:eastAsia="cs-CZ"/>
        </w:rPr>
        <w:tab/>
      </w:r>
      <w:r w:rsidR="0076441D">
        <w:rPr>
          <w:rFonts w:eastAsia="Times New Roman" w:cs="Times New Roman"/>
          <w:lang w:eastAsia="cs-CZ"/>
        </w:rPr>
        <w:tab/>
      </w:r>
      <w:r w:rsidR="0076441D">
        <w:rPr>
          <w:rFonts w:eastAsia="Times New Roman" w:cs="Times New Roman"/>
          <w:lang w:eastAsia="cs-CZ"/>
        </w:rPr>
        <w:tab/>
      </w:r>
    </w:p>
    <w:p w14:paraId="445A5F9F" w14:textId="5FA290D1" w:rsidR="00B361CE" w:rsidRDefault="00102D29" w:rsidP="00102D29">
      <w:pPr>
        <w:numPr>
          <w:ilvl w:val="2"/>
          <w:numId w:val="47"/>
        </w:numPr>
        <w:overflowPunct w:val="0"/>
        <w:autoSpaceDE w:val="0"/>
        <w:autoSpaceDN w:val="0"/>
        <w:adjustRightInd w:val="0"/>
        <w:spacing w:after="0" w:line="240" w:lineRule="auto"/>
        <w:contextualSpacing/>
        <w:textAlignment w:val="baseline"/>
        <w:rPr>
          <w:rFonts w:eastAsia="Times New Roman" w:cs="Times New Roman"/>
          <w:lang w:eastAsia="cs-CZ"/>
        </w:rPr>
      </w:pPr>
      <w:r>
        <w:rPr>
          <w:rFonts w:ascii="Verdana" w:hAnsi="Verdana" w:cs="Verdana"/>
        </w:rPr>
        <w:t>Cena bez DPH</w:t>
      </w:r>
      <w:r w:rsidR="0076441D">
        <w:rPr>
          <w:rFonts w:eastAsia="Times New Roman" w:cs="Times New Roman"/>
          <w:lang w:eastAsia="cs-CZ"/>
        </w:rPr>
        <w:tab/>
      </w:r>
      <w:r w:rsidR="0076441D">
        <w:rPr>
          <w:rFonts w:eastAsia="Times New Roman" w:cs="Times New Roman"/>
          <w:lang w:eastAsia="cs-CZ"/>
        </w:rPr>
        <w:tab/>
      </w:r>
      <w:r w:rsidR="00B361CE">
        <w:rPr>
          <w:rFonts w:eastAsia="Times New Roman" w:cs="Times New Roman"/>
          <w:lang w:eastAsia="cs-CZ"/>
        </w:rPr>
        <w:tab/>
      </w:r>
      <w:bookmarkStart w:id="2" w:name="_Hlk149836800"/>
      <w:r w:rsidR="00B361CE">
        <w:rPr>
          <w:rFonts w:ascii="Verdana" w:hAnsi="Verdana"/>
          <w:highlight w:val="green"/>
        </w:rPr>
        <w:t>[DOPLNÍ PRODÁVAJÍCÍ]</w:t>
      </w:r>
      <w:r w:rsidR="00B361CE">
        <w:rPr>
          <w:rFonts w:eastAsia="Times New Roman" w:cs="Times New Roman"/>
          <w:lang w:eastAsia="cs-CZ"/>
        </w:rPr>
        <w:t xml:space="preserve"> Kč.</w:t>
      </w:r>
    </w:p>
    <w:bookmarkEnd w:id="2"/>
    <w:p w14:paraId="5A13419C" w14:textId="5ED36E7B" w:rsidR="00B361CE" w:rsidRDefault="00102D29" w:rsidP="00102D29">
      <w:pPr>
        <w:numPr>
          <w:ilvl w:val="2"/>
          <w:numId w:val="47"/>
        </w:numPr>
        <w:overflowPunct w:val="0"/>
        <w:autoSpaceDE w:val="0"/>
        <w:autoSpaceDN w:val="0"/>
        <w:adjustRightInd w:val="0"/>
        <w:spacing w:after="0" w:line="240" w:lineRule="auto"/>
        <w:contextualSpacing/>
        <w:textAlignment w:val="baseline"/>
        <w:rPr>
          <w:rFonts w:eastAsia="Times New Roman" w:cs="Times New Roman"/>
          <w:lang w:eastAsia="cs-CZ"/>
        </w:rPr>
      </w:pPr>
      <w:r>
        <w:rPr>
          <w:rFonts w:eastAsia="Times New Roman" w:cs="Times New Roman"/>
          <w:lang w:eastAsia="cs-CZ"/>
        </w:rPr>
        <w:t>Výše DPH 21%</w:t>
      </w:r>
      <w:r w:rsidR="00B361CE">
        <w:rPr>
          <w:rFonts w:eastAsia="Times New Roman" w:cs="Times New Roman"/>
          <w:lang w:eastAsia="cs-CZ"/>
        </w:rPr>
        <w:tab/>
      </w:r>
      <w:r w:rsidR="0076441D">
        <w:rPr>
          <w:rFonts w:eastAsia="Times New Roman" w:cs="Times New Roman"/>
          <w:lang w:eastAsia="cs-CZ"/>
        </w:rPr>
        <w:tab/>
      </w:r>
      <w:r w:rsidR="0020703A">
        <w:rPr>
          <w:rFonts w:eastAsia="Times New Roman" w:cs="Times New Roman"/>
          <w:lang w:eastAsia="cs-CZ"/>
        </w:rPr>
        <w:tab/>
      </w:r>
      <w:bookmarkStart w:id="3" w:name="_Hlk149836874"/>
      <w:r w:rsidR="00B361CE">
        <w:rPr>
          <w:rFonts w:ascii="Verdana" w:hAnsi="Verdana"/>
          <w:highlight w:val="green"/>
        </w:rPr>
        <w:t>[DOPLNÍ PRODÁVAJÍCÍ]</w:t>
      </w:r>
      <w:r w:rsidR="00B361CE">
        <w:rPr>
          <w:rFonts w:eastAsia="Times New Roman" w:cs="Times New Roman"/>
          <w:lang w:eastAsia="cs-CZ"/>
        </w:rPr>
        <w:t xml:space="preserve"> Kč.</w:t>
      </w:r>
    </w:p>
    <w:bookmarkEnd w:id="3"/>
    <w:p w14:paraId="4E4631D8" w14:textId="02FF024C" w:rsidR="00102D29" w:rsidRPr="0020703A" w:rsidRDefault="00102D29" w:rsidP="0020703A">
      <w:pPr>
        <w:pStyle w:val="Odstavecseseznamem"/>
        <w:numPr>
          <w:ilvl w:val="2"/>
          <w:numId w:val="47"/>
        </w:numPr>
        <w:rPr>
          <w:rFonts w:eastAsia="Times New Roman" w:cs="Times New Roman"/>
          <w:lang w:eastAsia="cs-CZ"/>
        </w:rPr>
      </w:pPr>
      <w:r w:rsidRPr="0020703A">
        <w:rPr>
          <w:rFonts w:eastAsia="Times New Roman" w:cs="Times New Roman"/>
          <w:lang w:eastAsia="cs-CZ"/>
        </w:rPr>
        <w:t>Cena celkem včetně DPH</w:t>
      </w:r>
      <w:r w:rsidR="0020703A" w:rsidRPr="0020703A">
        <w:rPr>
          <w:rFonts w:eastAsia="Times New Roman" w:cs="Times New Roman"/>
          <w:lang w:eastAsia="cs-CZ"/>
        </w:rPr>
        <w:tab/>
      </w:r>
      <w:r w:rsidR="0020703A" w:rsidRPr="0020703A">
        <w:rPr>
          <w:rFonts w:eastAsia="Times New Roman" w:cs="Times New Roman"/>
          <w:highlight w:val="green"/>
          <w:lang w:eastAsia="cs-CZ"/>
        </w:rPr>
        <w:t>[DOPLNÍ PRODÁVAJÍCÍ]</w:t>
      </w:r>
      <w:r w:rsidR="0020703A" w:rsidRPr="0020703A">
        <w:rPr>
          <w:rFonts w:eastAsia="Times New Roman" w:cs="Times New Roman"/>
          <w:lang w:eastAsia="cs-CZ"/>
        </w:rPr>
        <w:t xml:space="preserve"> Kč.</w:t>
      </w:r>
    </w:p>
    <w:p w14:paraId="1ED85F4D" w14:textId="77777777" w:rsidR="00DA094F" w:rsidRDefault="00DA094F" w:rsidP="00DA094F">
      <w:pPr>
        <w:overflowPunct w:val="0"/>
        <w:autoSpaceDE w:val="0"/>
        <w:autoSpaceDN w:val="0"/>
        <w:adjustRightInd w:val="0"/>
        <w:spacing w:after="0" w:line="240" w:lineRule="auto"/>
        <w:ind w:left="709"/>
        <w:contextualSpacing/>
        <w:textAlignment w:val="baseline"/>
        <w:rPr>
          <w:rFonts w:eastAsia="Times New Roman" w:cs="Times New Roman"/>
          <w:lang w:eastAsia="cs-CZ"/>
        </w:rPr>
      </w:pPr>
    </w:p>
    <w:p w14:paraId="1F786FFD" w14:textId="02A81DC3" w:rsidR="001866B8" w:rsidRDefault="00E23DD6" w:rsidP="00E23DD6">
      <w:pPr>
        <w:numPr>
          <w:ilvl w:val="1"/>
          <w:numId w:val="47"/>
        </w:numPr>
        <w:overflowPunct w:val="0"/>
        <w:autoSpaceDE w:val="0"/>
        <w:autoSpaceDN w:val="0"/>
        <w:adjustRightInd w:val="0"/>
        <w:spacing w:after="0" w:line="240" w:lineRule="auto"/>
        <w:contextualSpacing/>
        <w:textAlignment w:val="baseline"/>
        <w:rPr>
          <w:rFonts w:eastAsia="Times New Roman" w:cs="Times New Roman"/>
          <w:lang w:eastAsia="cs-CZ"/>
        </w:rPr>
      </w:pPr>
      <w:r>
        <w:rPr>
          <w:rFonts w:eastAsia="Times New Roman" w:cs="Times New Roman"/>
          <w:lang w:eastAsia="cs-CZ"/>
        </w:rPr>
        <w:t xml:space="preserve">     </w:t>
      </w:r>
      <w:r w:rsidR="00BB31A1" w:rsidRPr="007E35A6">
        <w:rPr>
          <w:rFonts w:eastAsia="Times New Roman" w:cs="Times New Roman"/>
          <w:lang w:eastAsia="cs-CZ"/>
        </w:rPr>
        <w:t>Kupní cena bude uhrazena na základě předávacího protokolu podepsaného oběma</w:t>
      </w:r>
      <w:r>
        <w:rPr>
          <w:rFonts w:eastAsia="Times New Roman" w:cs="Times New Roman"/>
          <w:lang w:eastAsia="cs-CZ"/>
        </w:rPr>
        <w:t xml:space="preserve">   </w:t>
      </w:r>
    </w:p>
    <w:p w14:paraId="47A205F7" w14:textId="732ED7F5" w:rsidR="002B20CA" w:rsidRPr="007E35A6" w:rsidRDefault="001866B8" w:rsidP="001866B8">
      <w:pPr>
        <w:overflowPunct w:val="0"/>
        <w:autoSpaceDE w:val="0"/>
        <w:autoSpaceDN w:val="0"/>
        <w:adjustRightInd w:val="0"/>
        <w:spacing w:after="0" w:line="240" w:lineRule="auto"/>
        <w:ind w:left="360"/>
        <w:contextualSpacing/>
        <w:textAlignment w:val="baseline"/>
        <w:rPr>
          <w:rFonts w:eastAsia="Times New Roman" w:cs="Times New Roman"/>
          <w:lang w:eastAsia="cs-CZ"/>
        </w:rPr>
      </w:pPr>
      <w:r>
        <w:rPr>
          <w:rFonts w:eastAsia="Times New Roman" w:cs="Times New Roman"/>
          <w:lang w:eastAsia="cs-CZ"/>
        </w:rPr>
        <w:t xml:space="preserve">     </w:t>
      </w:r>
      <w:r w:rsidR="00BB31A1" w:rsidRPr="007E35A6">
        <w:rPr>
          <w:rFonts w:eastAsia="Times New Roman" w:cs="Times New Roman"/>
          <w:lang w:eastAsia="cs-CZ"/>
        </w:rPr>
        <w:t>Smluvními stranami</w:t>
      </w:r>
      <w:r w:rsidR="007E35A6" w:rsidRPr="007E35A6">
        <w:rPr>
          <w:rFonts w:eastAsia="Times New Roman" w:cs="Times New Roman"/>
          <w:lang w:eastAsia="cs-CZ"/>
        </w:rPr>
        <w:t>.</w:t>
      </w:r>
    </w:p>
    <w:p w14:paraId="1C16B5BE" w14:textId="77777777" w:rsidR="00AA6695" w:rsidRPr="007A0CBB" w:rsidRDefault="00BE3197" w:rsidP="00E23DD6">
      <w:pPr>
        <w:numPr>
          <w:ilvl w:val="1"/>
          <w:numId w:val="47"/>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AA6695">
        <w:rPr>
          <w:rFonts w:eastAsia="Times New Roman" w:cs="Times New Roman"/>
          <w:lang w:eastAsia="cs-CZ"/>
        </w:rPr>
        <w:t xml:space="preserve">Zaplacení smluvní ceny provede Kupující úhradou faktury vystavené na jméno uvedeného Kupujícího, tj. Správa železnic, státní organizace, se sídlem Praha 1, Nové Město, Dlážděná 1003/7, IČ: 70994234, zapsaná v obchodním rejstříku vedeném Městským soudem v Praze, oddíl A, vložka 48384 </w:t>
      </w:r>
      <w:r w:rsidR="00273370" w:rsidRPr="00AA6695">
        <w:rPr>
          <w:rFonts w:eastAsia="Times New Roman" w:cs="Times New Roman"/>
          <w:lang w:eastAsia="cs-CZ"/>
        </w:rPr>
        <w:t>doručené</w:t>
      </w:r>
      <w:r w:rsidRPr="00AA6695">
        <w:rPr>
          <w:rFonts w:eastAsia="Times New Roman" w:cs="Times New Roman"/>
          <w:lang w:eastAsia="cs-CZ"/>
        </w:rPr>
        <w:t xml:space="preserve"> elektronicky na adresu: </w:t>
      </w:r>
      <w:r w:rsidR="00273370" w:rsidRPr="00AA6695">
        <w:t>ePodatelnaCFU@spravazeleznic.cz.</w:t>
      </w:r>
      <w:r w:rsidR="00BB31A1">
        <w:rPr>
          <w:rFonts w:eastAsia="Times New Roman" w:cs="Times New Roman"/>
          <w:b/>
          <w:bCs/>
          <w:lang w:eastAsia="cs-CZ"/>
        </w:rPr>
        <w:t xml:space="preserve"> </w:t>
      </w:r>
      <w:r w:rsidR="00BB31A1" w:rsidRPr="00BB31A1">
        <w:rPr>
          <w:rFonts w:eastAsia="Times New Roman" w:cs="Times New Roman"/>
          <w:lang w:eastAsia="cs-CZ"/>
        </w:rPr>
        <w:t xml:space="preserve">Faktura musí vždy obsahovat číslo </w:t>
      </w:r>
      <w:r w:rsidR="00BB31A1">
        <w:rPr>
          <w:rFonts w:eastAsia="Times New Roman" w:cs="Times New Roman"/>
          <w:lang w:eastAsia="cs-CZ"/>
        </w:rPr>
        <w:t xml:space="preserve">kupní </w:t>
      </w:r>
      <w:r w:rsidR="00BB31A1" w:rsidRPr="00BB31A1">
        <w:rPr>
          <w:rFonts w:eastAsia="Times New Roman" w:cs="Times New Roman"/>
          <w:lang w:eastAsia="cs-CZ"/>
        </w:rPr>
        <w:t xml:space="preserve">Smlouvy dle číselníku </w:t>
      </w:r>
      <w:r w:rsidR="00BB31A1">
        <w:rPr>
          <w:rFonts w:eastAsia="Times New Roman" w:cs="Times New Roman"/>
          <w:lang w:eastAsia="cs-CZ"/>
        </w:rPr>
        <w:t>Kupujícího</w:t>
      </w:r>
      <w:r w:rsidR="00BB31A1" w:rsidRPr="007A0CBB">
        <w:rPr>
          <w:rFonts w:eastAsia="Times New Roman" w:cs="Times New Roman"/>
          <w:lang w:eastAsia="cs-CZ"/>
        </w:rPr>
        <w:t>.</w:t>
      </w:r>
      <w:r w:rsidR="00E82B3E" w:rsidRPr="007A0CBB">
        <w:rPr>
          <w:rFonts w:eastAsia="Times New Roman" w:cs="Times New Roman"/>
          <w:lang w:eastAsia="cs-CZ"/>
        </w:rPr>
        <w:t xml:space="preserve"> </w:t>
      </w:r>
    </w:p>
    <w:p w14:paraId="4B5CDA12" w14:textId="072117FD" w:rsidR="008F3E4C" w:rsidRPr="007A0CBB" w:rsidRDefault="008F3E4C" w:rsidP="00E23DD6">
      <w:pPr>
        <w:numPr>
          <w:ilvl w:val="1"/>
          <w:numId w:val="47"/>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7A0CBB">
        <w:rPr>
          <w:rFonts w:eastAsia="Times New Roman" w:cs="Times New Roman"/>
          <w:lang w:eastAsia="cs-CZ"/>
        </w:rPr>
        <w:t xml:space="preserve">Vzhledem ke skutečnosti, že předmět plnění je spolufinancován z fondů SFDI, splatnost daňových dokladů činí 60 </w:t>
      </w:r>
      <w:r w:rsidR="009E2F71" w:rsidRPr="007A0CBB">
        <w:rPr>
          <w:rFonts w:eastAsia="Times New Roman" w:cs="Times New Roman"/>
          <w:lang w:eastAsia="cs-CZ"/>
        </w:rPr>
        <w:t xml:space="preserve">dní </w:t>
      </w:r>
      <w:r w:rsidRPr="007A0CBB">
        <w:rPr>
          <w:rFonts w:eastAsia="Times New Roman" w:cs="Times New Roman"/>
          <w:lang w:eastAsia="cs-CZ"/>
        </w:rPr>
        <w:t>ode dne doručení Kupujícímu.</w:t>
      </w:r>
    </w:p>
    <w:p w14:paraId="70884A3F" w14:textId="77777777" w:rsidR="00D85C5B" w:rsidRPr="000C5DA0" w:rsidRDefault="00D85C5B" w:rsidP="00244E29">
      <w:pPr>
        <w:pStyle w:val="Nadpis1"/>
        <w:jc w:val="both"/>
        <w:rPr>
          <w:rFonts w:eastAsia="Times New Roman"/>
          <w:lang w:eastAsia="cs-CZ"/>
        </w:rPr>
      </w:pPr>
      <w:r w:rsidRPr="000C5DA0">
        <w:rPr>
          <w:rFonts w:eastAsia="Times New Roman"/>
          <w:lang w:eastAsia="cs-CZ"/>
        </w:rPr>
        <w:t>Místo a doba dodání</w:t>
      </w:r>
    </w:p>
    <w:p w14:paraId="1E1D964C" w14:textId="507200F2" w:rsidR="009E0DA6" w:rsidRPr="00535A12" w:rsidRDefault="009E0DA6" w:rsidP="009E0DA6">
      <w:pPr>
        <w:numPr>
          <w:ilvl w:val="1"/>
          <w:numId w:val="3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535A12">
        <w:rPr>
          <w:rFonts w:eastAsia="Times New Roman" w:cs="Times New Roman"/>
          <w:lang w:eastAsia="cs-CZ"/>
        </w:rPr>
        <w:t xml:space="preserve">Místo dodání je </w:t>
      </w:r>
      <w:r w:rsidR="008145CD" w:rsidRPr="008145CD">
        <w:rPr>
          <w:rFonts w:eastAsia="Times New Roman" w:cs="Times New Roman"/>
          <w:lang w:eastAsia="cs-CZ"/>
        </w:rPr>
        <w:t>Centrum techniky a diagnostiky</w:t>
      </w:r>
      <w:r w:rsidR="008145CD">
        <w:rPr>
          <w:rFonts w:eastAsia="Times New Roman" w:cs="Times New Roman"/>
          <w:lang w:eastAsia="cs-CZ"/>
        </w:rPr>
        <w:t xml:space="preserve">, </w:t>
      </w:r>
      <w:r w:rsidR="0076441D" w:rsidRPr="0076441D">
        <w:rPr>
          <w:rFonts w:eastAsia="Times New Roman" w:cs="Times New Roman"/>
          <w:lang w:eastAsia="cs-CZ"/>
        </w:rPr>
        <w:t xml:space="preserve">Hlaváčova 206, </w:t>
      </w:r>
      <w:r w:rsidR="008145CD" w:rsidRPr="0076441D">
        <w:rPr>
          <w:rFonts w:eastAsia="Times New Roman" w:cs="Times New Roman"/>
          <w:lang w:eastAsia="cs-CZ"/>
        </w:rPr>
        <w:t>503 02</w:t>
      </w:r>
      <w:r w:rsidR="008145CD">
        <w:rPr>
          <w:rFonts w:eastAsia="Times New Roman" w:cs="Times New Roman"/>
          <w:lang w:eastAsia="cs-CZ"/>
        </w:rPr>
        <w:t xml:space="preserve"> </w:t>
      </w:r>
      <w:r w:rsidR="0076441D" w:rsidRPr="0076441D">
        <w:rPr>
          <w:rFonts w:eastAsia="Times New Roman" w:cs="Times New Roman"/>
          <w:lang w:eastAsia="cs-CZ"/>
        </w:rPr>
        <w:t>Pardubice</w:t>
      </w:r>
      <w:r w:rsidR="00535A12" w:rsidRPr="00535A12">
        <w:rPr>
          <w:rFonts w:eastAsia="Times New Roman" w:cs="Times New Roman"/>
          <w:lang w:eastAsia="cs-CZ"/>
        </w:rPr>
        <w:t>.</w:t>
      </w:r>
    </w:p>
    <w:p w14:paraId="7C4CF513" w14:textId="77777777" w:rsidR="00007608" w:rsidRPr="00007608" w:rsidRDefault="009E0DA6" w:rsidP="008145CD">
      <w:pPr>
        <w:numPr>
          <w:ilvl w:val="1"/>
          <w:numId w:val="3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535A12">
        <w:rPr>
          <w:rFonts w:eastAsia="Times New Roman" w:cs="Times New Roman"/>
          <w:lang w:eastAsia="cs-CZ"/>
        </w:rPr>
        <w:t xml:space="preserve">Předmět koupě bude dodán </w:t>
      </w:r>
      <w:r w:rsidR="00E82B3E">
        <w:rPr>
          <w:rFonts w:eastAsia="Times New Roman" w:cs="Times New Roman"/>
          <w:lang w:eastAsia="cs-CZ"/>
        </w:rPr>
        <w:t xml:space="preserve">nejpozději </w:t>
      </w:r>
      <w:r w:rsidRPr="00535A12">
        <w:rPr>
          <w:rFonts w:eastAsia="Times New Roman" w:cs="Times New Roman"/>
          <w:lang w:eastAsia="cs-CZ"/>
        </w:rPr>
        <w:t>do</w:t>
      </w:r>
      <w:r w:rsidR="00535A12" w:rsidRPr="00535A12">
        <w:rPr>
          <w:rFonts w:eastAsia="Times New Roman" w:cs="Times New Roman"/>
          <w:lang w:eastAsia="cs-CZ"/>
        </w:rPr>
        <w:t xml:space="preserve"> </w:t>
      </w:r>
      <w:r w:rsidR="00E23DD6">
        <w:rPr>
          <w:rFonts w:eastAsia="Times New Roman" w:cs="Times New Roman"/>
          <w:b/>
          <w:bCs/>
          <w:lang w:eastAsia="cs-CZ"/>
        </w:rPr>
        <w:t>5</w:t>
      </w:r>
      <w:r w:rsidR="00CF70E4">
        <w:rPr>
          <w:rFonts w:eastAsia="Times New Roman" w:cs="Times New Roman"/>
          <w:b/>
          <w:bCs/>
          <w:lang w:eastAsia="cs-CZ"/>
        </w:rPr>
        <w:t>.1</w:t>
      </w:r>
      <w:r w:rsidR="00E23DD6">
        <w:rPr>
          <w:rFonts w:eastAsia="Times New Roman" w:cs="Times New Roman"/>
          <w:b/>
          <w:bCs/>
          <w:lang w:eastAsia="cs-CZ"/>
        </w:rPr>
        <w:t>2</w:t>
      </w:r>
      <w:r w:rsidR="00CF70E4">
        <w:rPr>
          <w:rFonts w:eastAsia="Times New Roman" w:cs="Times New Roman"/>
          <w:b/>
          <w:bCs/>
          <w:lang w:eastAsia="cs-CZ"/>
        </w:rPr>
        <w:t>.2023</w:t>
      </w:r>
      <w:r w:rsidR="008145CD">
        <w:rPr>
          <w:rFonts w:eastAsia="Times New Roman" w:cs="Times New Roman"/>
          <w:b/>
          <w:bCs/>
          <w:lang w:eastAsia="cs-CZ"/>
        </w:rPr>
        <w:t xml:space="preserve">. </w:t>
      </w:r>
    </w:p>
    <w:p w14:paraId="701B9814" w14:textId="1DF0B993" w:rsidR="009E0DA6" w:rsidRPr="008145CD" w:rsidRDefault="008145CD" w:rsidP="008145CD">
      <w:pPr>
        <w:numPr>
          <w:ilvl w:val="1"/>
          <w:numId w:val="3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8145CD">
        <w:rPr>
          <w:rFonts w:eastAsia="Times New Roman" w:cs="Times New Roman"/>
          <w:lang w:eastAsia="cs-CZ"/>
        </w:rPr>
        <w:t>Kupující požaduje, aby Předmět koupě byl Prodávajícím dodán v rámci jedné dodávky všech požadovaných kusů defektoskopů.</w:t>
      </w:r>
    </w:p>
    <w:p w14:paraId="4D5A70EC" w14:textId="77777777" w:rsidR="00D85C5B" w:rsidRPr="000C5DA0" w:rsidRDefault="00D85C5B" w:rsidP="00244E29">
      <w:pPr>
        <w:pStyle w:val="Nadpis1"/>
        <w:jc w:val="both"/>
        <w:rPr>
          <w:rFonts w:eastAsia="Times New Roman"/>
          <w:lang w:eastAsia="cs-CZ"/>
        </w:rPr>
      </w:pPr>
      <w:r w:rsidRPr="000C5DA0">
        <w:rPr>
          <w:rFonts w:eastAsia="Times New Roman"/>
          <w:lang w:eastAsia="cs-CZ"/>
        </w:rPr>
        <w:t>Přeprava předmětu koupě</w:t>
      </w:r>
    </w:p>
    <w:p w14:paraId="21AAFB48" w14:textId="7FA78E9D" w:rsidR="00D85C5B" w:rsidRPr="00007608" w:rsidRDefault="00007608" w:rsidP="00007608">
      <w:pPr>
        <w:numPr>
          <w:ilvl w:val="1"/>
          <w:numId w:val="37"/>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535A12">
        <w:rPr>
          <w:rFonts w:eastAsia="Times New Roman" w:cs="Times New Roman"/>
          <w:lang w:eastAsia="cs-CZ"/>
        </w:rPr>
        <w:t>Pojištění se vyžaduje na částku ve výši kupní ceny.</w:t>
      </w:r>
    </w:p>
    <w:p w14:paraId="3776C210" w14:textId="77777777" w:rsidR="00D85C5B" w:rsidRPr="00535A12" w:rsidRDefault="00D85C5B" w:rsidP="00244E29">
      <w:pPr>
        <w:numPr>
          <w:ilvl w:val="1"/>
          <w:numId w:val="37"/>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535A12">
        <w:rPr>
          <w:rFonts w:eastAsia="Times New Roman" w:cs="Times New Roman"/>
          <w:lang w:eastAsia="cs-CZ"/>
        </w:rPr>
        <w:t>Speciální balení se nevyžaduje.</w:t>
      </w:r>
    </w:p>
    <w:p w14:paraId="5E50AFB5" w14:textId="10A7C53F" w:rsidR="00B96196" w:rsidRPr="00535A12" w:rsidRDefault="004243AB" w:rsidP="00244E29">
      <w:pPr>
        <w:numPr>
          <w:ilvl w:val="1"/>
          <w:numId w:val="37"/>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535A12">
        <w:rPr>
          <w:rFonts w:eastAsia="Times New Roman" w:cs="Times New Roman"/>
          <w:lang w:eastAsia="cs-CZ"/>
        </w:rPr>
        <w:t xml:space="preserve">Vratný obalový materiál </w:t>
      </w:r>
      <w:r w:rsidR="00535A12" w:rsidRPr="00535A12">
        <w:rPr>
          <w:rFonts w:eastAsia="Times New Roman" w:cs="Times New Roman"/>
          <w:lang w:eastAsia="cs-CZ"/>
        </w:rPr>
        <w:t>není.</w:t>
      </w:r>
    </w:p>
    <w:p w14:paraId="3324C4C2" w14:textId="77777777" w:rsidR="00D85C5B" w:rsidRPr="000C5DA0" w:rsidRDefault="00D85C5B" w:rsidP="00244E29">
      <w:pPr>
        <w:pStyle w:val="Nadpis1"/>
        <w:jc w:val="both"/>
        <w:rPr>
          <w:rFonts w:eastAsia="Times New Roman"/>
          <w:lang w:eastAsia="cs-CZ"/>
        </w:rPr>
      </w:pPr>
      <w:r w:rsidRPr="000C5DA0">
        <w:rPr>
          <w:rFonts w:eastAsia="Times New Roman"/>
          <w:lang w:eastAsia="cs-CZ"/>
        </w:rPr>
        <w:t>Listiny (doklady)</w:t>
      </w:r>
    </w:p>
    <w:p w14:paraId="249D087E" w14:textId="77777777" w:rsidR="00D85C5B" w:rsidRPr="00535A12" w:rsidRDefault="00D85C5B" w:rsidP="00244E29">
      <w:pPr>
        <w:numPr>
          <w:ilvl w:val="1"/>
          <w:numId w:val="38"/>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535A12">
        <w:rPr>
          <w:rFonts w:eastAsia="Times New Roman" w:cs="Times New Roman"/>
          <w:lang w:eastAsia="cs-CZ"/>
        </w:rPr>
        <w:t>Prodávající předá Kupujícímu následující listiny vztahující se k předmětu koupě:</w:t>
      </w:r>
    </w:p>
    <w:p w14:paraId="5373FBEC" w14:textId="012954A6" w:rsidR="00007608" w:rsidRDefault="00007608" w:rsidP="00535A12">
      <w:pPr>
        <w:pStyle w:val="Odstavecseseznamem"/>
        <w:numPr>
          <w:ilvl w:val="0"/>
          <w:numId w:val="43"/>
        </w:numPr>
        <w:overflowPunct w:val="0"/>
        <w:autoSpaceDE w:val="0"/>
        <w:autoSpaceDN w:val="0"/>
        <w:adjustRightInd w:val="0"/>
        <w:spacing w:after="0" w:line="240" w:lineRule="auto"/>
        <w:jc w:val="both"/>
        <w:textAlignment w:val="baseline"/>
        <w:rPr>
          <w:rFonts w:eastAsia="Times New Roman" w:cs="Times New Roman"/>
          <w:lang w:eastAsia="cs-CZ"/>
        </w:rPr>
      </w:pPr>
      <w:r w:rsidRPr="00007608">
        <w:rPr>
          <w:rFonts w:eastAsia="Times New Roman" w:cs="Times New Roman"/>
          <w:lang w:eastAsia="cs-CZ"/>
        </w:rPr>
        <w:t>předávací protokol</w:t>
      </w:r>
      <w:r>
        <w:rPr>
          <w:rFonts w:eastAsia="Times New Roman" w:cs="Times New Roman"/>
          <w:lang w:eastAsia="cs-CZ"/>
        </w:rPr>
        <w:t>,</w:t>
      </w:r>
    </w:p>
    <w:p w14:paraId="5049EFF1" w14:textId="29A11768" w:rsidR="00535A12" w:rsidRPr="00007608" w:rsidRDefault="00007608" w:rsidP="00007608">
      <w:pPr>
        <w:pStyle w:val="Odstavecseseznamem"/>
        <w:numPr>
          <w:ilvl w:val="0"/>
          <w:numId w:val="43"/>
        </w:numPr>
        <w:overflowPunct w:val="0"/>
        <w:autoSpaceDE w:val="0"/>
        <w:autoSpaceDN w:val="0"/>
        <w:adjustRightInd w:val="0"/>
        <w:spacing w:after="0" w:line="240" w:lineRule="auto"/>
        <w:jc w:val="both"/>
        <w:textAlignment w:val="baseline"/>
        <w:rPr>
          <w:rFonts w:eastAsia="Times New Roman" w:cs="Times New Roman"/>
          <w:lang w:eastAsia="cs-CZ"/>
        </w:rPr>
      </w:pPr>
      <w:r w:rsidRPr="00007608">
        <w:rPr>
          <w:rFonts w:eastAsia="Times New Roman" w:cs="Times New Roman"/>
          <w:lang w:eastAsia="cs-CZ"/>
        </w:rPr>
        <w:t>záruční listy</w:t>
      </w:r>
      <w:r>
        <w:rPr>
          <w:rFonts w:eastAsia="Times New Roman" w:cs="Times New Roman"/>
          <w:lang w:eastAsia="cs-CZ"/>
        </w:rPr>
        <w:t>,</w:t>
      </w:r>
    </w:p>
    <w:p w14:paraId="060E4D25" w14:textId="240BC5FA" w:rsidR="00007608" w:rsidRPr="00007608" w:rsidRDefault="00007608" w:rsidP="00535A12">
      <w:pPr>
        <w:pStyle w:val="Odstavecseseznamem"/>
        <w:numPr>
          <w:ilvl w:val="0"/>
          <w:numId w:val="43"/>
        </w:numPr>
        <w:overflowPunct w:val="0"/>
        <w:autoSpaceDE w:val="0"/>
        <w:autoSpaceDN w:val="0"/>
        <w:adjustRightInd w:val="0"/>
        <w:spacing w:after="0" w:line="240" w:lineRule="auto"/>
        <w:jc w:val="both"/>
        <w:textAlignment w:val="baseline"/>
        <w:rPr>
          <w:rFonts w:eastAsia="Times New Roman" w:cs="Times New Roman"/>
          <w:lang w:eastAsia="cs-CZ"/>
        </w:rPr>
      </w:pPr>
      <w:r>
        <w:rPr>
          <w:rFonts w:ascii="Verdana" w:hAnsi="Verdana" w:cs="Verdana"/>
        </w:rPr>
        <w:t>originální návod na použití,</w:t>
      </w:r>
    </w:p>
    <w:p w14:paraId="30644E57" w14:textId="6551C72E" w:rsidR="00007608" w:rsidRPr="00007608" w:rsidRDefault="00007608" w:rsidP="00007608">
      <w:pPr>
        <w:pStyle w:val="Odstavecseseznamem"/>
        <w:numPr>
          <w:ilvl w:val="0"/>
          <w:numId w:val="43"/>
        </w:numPr>
        <w:overflowPunct w:val="0"/>
        <w:autoSpaceDE w:val="0"/>
        <w:autoSpaceDN w:val="0"/>
        <w:adjustRightInd w:val="0"/>
        <w:spacing w:after="0" w:line="240" w:lineRule="auto"/>
        <w:jc w:val="both"/>
        <w:textAlignment w:val="baseline"/>
        <w:rPr>
          <w:rFonts w:eastAsia="Times New Roman" w:cs="Times New Roman"/>
          <w:lang w:eastAsia="cs-CZ"/>
        </w:rPr>
      </w:pPr>
      <w:r>
        <w:rPr>
          <w:rFonts w:ascii="Verdana" w:hAnsi="Verdana" w:cs="Verdana"/>
        </w:rPr>
        <w:t>návod k použití v českém jazyce.</w:t>
      </w:r>
    </w:p>
    <w:p w14:paraId="4B70C07C" w14:textId="77777777" w:rsidR="00D85C5B" w:rsidRPr="00535A12" w:rsidRDefault="00D85C5B" w:rsidP="00244E29">
      <w:pPr>
        <w:pStyle w:val="Nadpis1"/>
        <w:jc w:val="both"/>
        <w:rPr>
          <w:rFonts w:eastAsia="Times New Roman"/>
          <w:lang w:eastAsia="cs-CZ"/>
        </w:rPr>
      </w:pPr>
      <w:r w:rsidRPr="00535A12">
        <w:rPr>
          <w:rFonts w:eastAsia="Times New Roman"/>
          <w:lang w:eastAsia="cs-CZ"/>
        </w:rPr>
        <w:t>Záruka</w:t>
      </w:r>
    </w:p>
    <w:p w14:paraId="5BBB4F09" w14:textId="32A1212E" w:rsidR="00D85C5B" w:rsidRPr="00535A12" w:rsidRDefault="001C4874" w:rsidP="00244E29">
      <w:pPr>
        <w:numPr>
          <w:ilvl w:val="1"/>
          <w:numId w:val="39"/>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535A12">
        <w:rPr>
          <w:rFonts w:eastAsia="Times New Roman" w:cs="Times New Roman"/>
          <w:lang w:eastAsia="cs-CZ"/>
        </w:rPr>
        <w:t>Záruční doba či</w:t>
      </w:r>
      <w:r w:rsidR="00394AF2" w:rsidRPr="00535A12">
        <w:rPr>
          <w:rFonts w:eastAsia="Times New Roman" w:cs="Times New Roman"/>
          <w:lang w:eastAsia="cs-CZ"/>
        </w:rPr>
        <w:t>ní</w:t>
      </w:r>
      <w:r w:rsidR="00802FDD" w:rsidRPr="00535A12">
        <w:rPr>
          <w:rFonts w:eastAsia="Times New Roman" w:cs="Times New Roman"/>
          <w:lang w:eastAsia="cs-CZ"/>
        </w:rPr>
        <w:t xml:space="preserve"> </w:t>
      </w:r>
      <w:r w:rsidRPr="00535A12">
        <w:rPr>
          <w:rFonts w:eastAsia="Times New Roman" w:cs="Times New Roman"/>
          <w:lang w:eastAsia="cs-CZ"/>
        </w:rPr>
        <w:t>24 měsíců</w:t>
      </w:r>
      <w:r w:rsidR="007D3E18" w:rsidRPr="00535A12">
        <w:rPr>
          <w:rFonts w:eastAsia="Times New Roman" w:cs="Times New Roman"/>
          <w:lang w:eastAsia="cs-CZ"/>
        </w:rPr>
        <w:t>.</w:t>
      </w:r>
    </w:p>
    <w:p w14:paraId="6A82A25F" w14:textId="309C0D59" w:rsidR="007D3E18" w:rsidRDefault="007D3E18" w:rsidP="007D3E18">
      <w:pPr>
        <w:overflowPunct w:val="0"/>
        <w:autoSpaceDE w:val="0"/>
        <w:autoSpaceDN w:val="0"/>
        <w:adjustRightInd w:val="0"/>
        <w:spacing w:after="0" w:line="240" w:lineRule="auto"/>
        <w:contextualSpacing/>
        <w:jc w:val="both"/>
        <w:textAlignment w:val="baseline"/>
        <w:rPr>
          <w:rFonts w:eastAsia="Times New Roman" w:cs="Times New Roman"/>
          <w:highlight w:val="yellow"/>
          <w:lang w:eastAsia="cs-CZ"/>
        </w:rPr>
      </w:pPr>
    </w:p>
    <w:p w14:paraId="539FEAD1" w14:textId="77777777" w:rsidR="007D3E18" w:rsidRPr="007D3E18" w:rsidRDefault="007D3E18" w:rsidP="007D3E18">
      <w:pPr>
        <w:numPr>
          <w:ilvl w:val="0"/>
          <w:numId w:val="34"/>
        </w:numPr>
        <w:tabs>
          <w:tab w:val="num" w:pos="360"/>
        </w:tabs>
        <w:suppressAutoHyphens/>
        <w:spacing w:before="320" w:after="120" w:line="360" w:lineRule="auto"/>
        <w:ind w:left="0" w:firstLine="0"/>
        <w:outlineLvl w:val="0"/>
        <w:rPr>
          <w:rFonts w:asciiTheme="majorHAnsi" w:eastAsia="Times New Roman" w:hAnsiTheme="majorHAnsi" w:cstheme="majorBidi"/>
          <w:b/>
          <w:spacing w:val="-6"/>
          <w:u w:val="single"/>
          <w:lang w:eastAsia="cs-CZ"/>
        </w:rPr>
      </w:pPr>
      <w:r w:rsidRPr="007D3E18">
        <w:rPr>
          <w:rFonts w:asciiTheme="majorHAnsi" w:eastAsia="Times New Roman" w:hAnsiTheme="majorHAnsi" w:cstheme="majorBidi"/>
          <w:b/>
          <w:spacing w:val="-6"/>
          <w:u w:val="single"/>
          <w:lang w:eastAsia="cs-CZ"/>
        </w:rPr>
        <w:t>Poddodavatelé a realizační tým</w:t>
      </w:r>
    </w:p>
    <w:p w14:paraId="39003A94" w14:textId="77777777" w:rsidR="007D3E18" w:rsidRPr="00620B22" w:rsidRDefault="007D3E18" w:rsidP="007D3E18">
      <w:pPr>
        <w:numPr>
          <w:ilvl w:val="1"/>
          <w:numId w:val="34"/>
        </w:numPr>
        <w:suppressAutoHyphens/>
        <w:spacing w:after="0" w:line="240" w:lineRule="auto"/>
        <w:ind w:left="709" w:hanging="709"/>
        <w:outlineLvl w:val="0"/>
        <w:rPr>
          <w:rFonts w:asciiTheme="majorHAnsi" w:eastAsiaTheme="majorEastAsia" w:hAnsiTheme="majorHAnsi" w:cstheme="majorBidi"/>
          <w:spacing w:val="-6"/>
          <w:highlight w:val="green"/>
          <w:lang w:eastAsia="cs-CZ"/>
        </w:rPr>
      </w:pPr>
      <w:r w:rsidRPr="00620B22">
        <w:rPr>
          <w:rFonts w:asciiTheme="majorHAnsi" w:eastAsia="Times New Roman" w:hAnsiTheme="majorHAnsi" w:cs="Times New Roman"/>
          <w:spacing w:val="-6"/>
          <w:highlight w:val="green"/>
          <w:lang w:eastAsia="cs-CZ"/>
        </w:rPr>
        <w:t xml:space="preserve">Na provedení Koupě se budou podílet poddodavatelé uvedení v příloze č…. této Smlouvy. </w:t>
      </w:r>
    </w:p>
    <w:p w14:paraId="58D413C2" w14:textId="77777777" w:rsidR="007D3E18" w:rsidRPr="00620B22" w:rsidRDefault="007D3E18" w:rsidP="007D3E18">
      <w:pPr>
        <w:numPr>
          <w:ilvl w:val="1"/>
          <w:numId w:val="34"/>
        </w:numPr>
        <w:suppressAutoHyphens/>
        <w:spacing w:after="0" w:line="240" w:lineRule="auto"/>
        <w:ind w:left="709" w:hanging="709"/>
        <w:outlineLvl w:val="0"/>
        <w:rPr>
          <w:rFonts w:asciiTheme="majorHAnsi" w:eastAsia="Times New Roman" w:hAnsiTheme="majorHAnsi" w:cs="Times New Roman"/>
          <w:spacing w:val="-6"/>
          <w:highlight w:val="green"/>
          <w:lang w:eastAsia="cs-CZ"/>
        </w:rPr>
      </w:pPr>
      <w:r w:rsidRPr="00620B22">
        <w:rPr>
          <w:rFonts w:asciiTheme="majorHAnsi" w:eastAsia="Times New Roman" w:hAnsiTheme="majorHAnsi" w:cs="Times New Roman"/>
          <w:spacing w:val="-6"/>
          <w:highlight w:val="green"/>
          <w:lang w:eastAsia="cs-CZ"/>
        </w:rPr>
        <w:t>(jestliže se na provedení nebudou podílet poddodavatelé, dodavatel do bodu 7.1 napíše: „Na provedení Koupě se nebudou podílet poddodavatelé a vymaže tuto položku ze seznamu příloh).</w:t>
      </w:r>
    </w:p>
    <w:p w14:paraId="5B06EB11" w14:textId="77777777" w:rsidR="007D3E18" w:rsidRPr="00620B22" w:rsidRDefault="007D3E18" w:rsidP="007D3E18">
      <w:pPr>
        <w:numPr>
          <w:ilvl w:val="1"/>
          <w:numId w:val="34"/>
        </w:numPr>
        <w:suppressAutoHyphens/>
        <w:spacing w:after="0" w:line="240" w:lineRule="auto"/>
        <w:ind w:left="709" w:hanging="709"/>
        <w:outlineLvl w:val="0"/>
        <w:rPr>
          <w:rFonts w:asciiTheme="majorHAnsi" w:eastAsia="Times New Roman" w:hAnsiTheme="majorHAnsi" w:cs="Times New Roman"/>
          <w:spacing w:val="-6"/>
          <w:highlight w:val="green"/>
          <w:lang w:eastAsia="cs-CZ"/>
        </w:rPr>
      </w:pPr>
      <w:r w:rsidRPr="00620B22">
        <w:rPr>
          <w:rFonts w:asciiTheme="majorHAnsi" w:eastAsia="Times New Roman" w:hAnsiTheme="majorHAnsi" w:cs="Times New Roman"/>
          <w:spacing w:val="-6"/>
          <w:highlight w:val="green"/>
          <w:lang w:eastAsia="cs-CZ"/>
        </w:rPr>
        <w:t>Na provedení Koupě se budou podílet členové realizačního týmu uvedení v příloze č……této Smlouvy.</w:t>
      </w:r>
    </w:p>
    <w:p w14:paraId="3374D31A" w14:textId="77777777" w:rsidR="007D3E18" w:rsidRPr="00620B22" w:rsidRDefault="007D3E18" w:rsidP="007D3E18">
      <w:pPr>
        <w:numPr>
          <w:ilvl w:val="1"/>
          <w:numId w:val="34"/>
        </w:numPr>
        <w:suppressAutoHyphens/>
        <w:spacing w:after="0" w:line="240" w:lineRule="auto"/>
        <w:ind w:left="709" w:hanging="709"/>
        <w:outlineLvl w:val="0"/>
        <w:rPr>
          <w:rFonts w:asciiTheme="majorHAnsi" w:eastAsia="Times New Roman" w:hAnsiTheme="majorHAnsi" w:cs="Times New Roman"/>
          <w:spacing w:val="-6"/>
          <w:highlight w:val="green"/>
          <w:lang w:eastAsia="cs-CZ"/>
        </w:rPr>
      </w:pPr>
      <w:r w:rsidRPr="00620B22">
        <w:rPr>
          <w:rFonts w:asciiTheme="majorHAnsi" w:eastAsia="Times New Roman" w:hAnsiTheme="majorHAnsi" w:cs="Times New Roman"/>
          <w:spacing w:val="-6"/>
          <w:highlight w:val="green"/>
          <w:lang w:eastAsia="cs-CZ"/>
        </w:rPr>
        <w:t>Prodávající může v průběhu plnění nahradit některé osoby z osob, uvedených v seznamu realizačního týmu dle přílohy č….. této Smlouvy, pouze po předchozím souhlasu Kupujícího na základě písemné žádosti Prodávajícího. V případě, že Prodávající požádá o změnu některých členů realizačního týmu uvedeného v příloze č…. této Smlouvy, musí tato osoba, splňovat kvalifikaci požadovanou ve Veřejné zakázce. Změna osoby nepodléhá povinnosti uzavřít dodatek ke Smlouvě a proběhne na základě písemného souhlasu Kupujícího s touto změnou.</w:t>
      </w:r>
    </w:p>
    <w:p w14:paraId="33A43C29" w14:textId="77777777" w:rsidR="004F05B3" w:rsidRPr="000C5DA0" w:rsidRDefault="004F05B3" w:rsidP="004F05B3">
      <w:pPr>
        <w:pStyle w:val="Nadpis1"/>
        <w:ind w:left="360" w:hanging="360"/>
        <w:rPr>
          <w:rFonts w:eastAsia="Times New Roman"/>
          <w:lang w:eastAsia="cs-CZ"/>
        </w:rPr>
      </w:pPr>
      <w:r w:rsidRPr="000C5DA0">
        <w:rPr>
          <w:rFonts w:eastAsia="Times New Roman"/>
          <w:lang w:eastAsia="cs-CZ"/>
        </w:rPr>
        <w:t>Další ujednání</w:t>
      </w:r>
    </w:p>
    <w:p w14:paraId="3EA4CA0F" w14:textId="77777777" w:rsidR="004F05B3" w:rsidRPr="009146AF" w:rsidRDefault="004F05B3" w:rsidP="004F05B3">
      <w:pPr>
        <w:pStyle w:val="Nadpis1"/>
        <w:numPr>
          <w:ilvl w:val="1"/>
          <w:numId w:val="34"/>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Prodávající ujišťuje Kupujícího, že Předmět koupě je prostý všech vad, jak právních, tak faktických.</w:t>
      </w:r>
    </w:p>
    <w:p w14:paraId="52E88122" w14:textId="77777777" w:rsidR="004F05B3" w:rsidRPr="00535A12" w:rsidRDefault="004F05B3" w:rsidP="004F05B3">
      <w:pPr>
        <w:pStyle w:val="Nadpis1"/>
        <w:numPr>
          <w:ilvl w:val="1"/>
          <w:numId w:val="34"/>
        </w:numPr>
        <w:spacing w:before="0" w:after="0" w:line="240" w:lineRule="auto"/>
        <w:ind w:left="709" w:hanging="709"/>
        <w:rPr>
          <w:rFonts w:eastAsia="Times New Roman" w:cs="Times New Roman"/>
          <w:b w:val="0"/>
          <w:u w:val="none"/>
          <w:lang w:eastAsia="cs-CZ"/>
        </w:rPr>
      </w:pPr>
      <w:r w:rsidRPr="00535A12">
        <w:rPr>
          <w:rFonts w:eastAsia="Times New Roman" w:cs="Times New Roman"/>
          <w:b w:val="0"/>
          <w:u w:val="none"/>
          <w:lang w:eastAsia="cs-CZ"/>
        </w:rPr>
        <w:t>Kontaktními osobami Smluvních stran jsou</w:t>
      </w:r>
    </w:p>
    <w:p w14:paraId="3A07A101" w14:textId="7E858B88" w:rsidR="00535A12" w:rsidRPr="00535A12" w:rsidRDefault="00535A12" w:rsidP="00535A12">
      <w:pPr>
        <w:spacing w:after="0" w:line="240" w:lineRule="auto"/>
        <w:ind w:left="709" w:hanging="1"/>
        <w:rPr>
          <w:rFonts w:eastAsia="Times New Roman" w:cs="Times New Roman"/>
          <w:lang w:eastAsia="cs-CZ"/>
        </w:rPr>
      </w:pPr>
      <w:r w:rsidRPr="00535A12">
        <w:rPr>
          <w:rFonts w:eastAsia="Times New Roman" w:cs="Times New Roman"/>
          <w:lang w:eastAsia="cs-CZ"/>
        </w:rPr>
        <w:t>za Kupujícího p.</w:t>
      </w:r>
      <w:r w:rsidR="00BA0A42">
        <w:rPr>
          <w:rFonts w:eastAsia="Times New Roman" w:cs="Times New Roman"/>
          <w:lang w:eastAsia="cs-CZ"/>
        </w:rPr>
        <w:t xml:space="preserve"> Petr David</w:t>
      </w:r>
      <w:r w:rsidRPr="00535A12">
        <w:rPr>
          <w:rFonts w:eastAsia="Times New Roman" w:cs="Times New Roman"/>
          <w:lang w:eastAsia="cs-CZ"/>
        </w:rPr>
        <w:t>, tel.</w:t>
      </w:r>
      <w:r w:rsidR="00CF70E4">
        <w:rPr>
          <w:rFonts w:eastAsia="Times New Roman" w:cs="Times New Roman"/>
          <w:lang w:eastAsia="cs-CZ"/>
        </w:rPr>
        <w:t xml:space="preserve"> </w:t>
      </w:r>
      <w:r w:rsidR="00BA0A42">
        <w:rPr>
          <w:rFonts w:eastAsia="Times New Roman" w:cs="Times New Roman"/>
          <w:lang w:eastAsia="cs-CZ"/>
        </w:rPr>
        <w:t xml:space="preserve">+420 </w:t>
      </w:r>
      <w:r w:rsidR="00CF70E4">
        <w:rPr>
          <w:rFonts w:eastAsia="Times New Roman" w:cs="Times New Roman"/>
          <w:lang w:eastAsia="cs-CZ"/>
        </w:rPr>
        <w:t>725 </w:t>
      </w:r>
      <w:r w:rsidR="00BA0A42">
        <w:rPr>
          <w:rFonts w:eastAsia="Times New Roman" w:cs="Times New Roman"/>
          <w:lang w:eastAsia="cs-CZ"/>
        </w:rPr>
        <w:t>687</w:t>
      </w:r>
      <w:r w:rsidR="00CF70E4">
        <w:rPr>
          <w:rFonts w:eastAsia="Times New Roman" w:cs="Times New Roman"/>
          <w:lang w:eastAsia="cs-CZ"/>
        </w:rPr>
        <w:t xml:space="preserve"> </w:t>
      </w:r>
      <w:r w:rsidR="00BA0A42">
        <w:rPr>
          <w:rFonts w:eastAsia="Times New Roman" w:cs="Times New Roman"/>
          <w:lang w:eastAsia="cs-CZ"/>
        </w:rPr>
        <w:t>027</w:t>
      </w:r>
      <w:r w:rsidRPr="00535A12">
        <w:rPr>
          <w:rFonts w:eastAsia="Times New Roman" w:cs="Times New Roman"/>
          <w:lang w:eastAsia="cs-CZ"/>
        </w:rPr>
        <w:t xml:space="preserve">, email </w:t>
      </w:r>
      <w:r w:rsidR="0006780A">
        <w:rPr>
          <w:rFonts w:cs="Arial"/>
        </w:rPr>
        <w:t>PetrD</w:t>
      </w:r>
      <w:r w:rsidRPr="00535A12">
        <w:rPr>
          <w:rFonts w:cs="Arial"/>
        </w:rPr>
        <w:t>@spravazeleznic.cz</w:t>
      </w:r>
      <w:r w:rsidRPr="00535A12">
        <w:rPr>
          <w:rFonts w:eastAsia="Times New Roman" w:cs="Times New Roman"/>
          <w:lang w:eastAsia="cs-CZ"/>
        </w:rPr>
        <w:t xml:space="preserve"> </w:t>
      </w:r>
    </w:p>
    <w:p w14:paraId="190D3F73" w14:textId="77777777" w:rsidR="004F05B3" w:rsidRPr="000C5DA0" w:rsidRDefault="004F05B3" w:rsidP="004F05B3">
      <w:pPr>
        <w:spacing w:after="0" w:line="240" w:lineRule="auto"/>
        <w:ind w:left="1417" w:hanging="709"/>
        <w:contextualSpacing/>
        <w:rPr>
          <w:rFonts w:eastAsia="Times New Roman" w:cs="Times New Roman"/>
          <w:lang w:eastAsia="cs-CZ"/>
        </w:rPr>
      </w:pPr>
      <w:r w:rsidRPr="00593AE5">
        <w:rPr>
          <w:rFonts w:eastAsia="Times New Roman" w:cs="Times New Roman"/>
          <w:highlight w:val="green"/>
          <w:lang w:eastAsia="cs-CZ"/>
        </w:rPr>
        <w:t>za Prodávajícího p. ……………………. , tel. …………………. , email …………………….. .</w:t>
      </w:r>
    </w:p>
    <w:p w14:paraId="2C47E3DD" w14:textId="77777777" w:rsidR="004F05B3" w:rsidRPr="009146AF" w:rsidRDefault="004F05B3" w:rsidP="004F05B3">
      <w:pPr>
        <w:pStyle w:val="Nadpis1"/>
        <w:numPr>
          <w:ilvl w:val="1"/>
          <w:numId w:val="34"/>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5CFD5AE4" w14:textId="77777777" w:rsidR="004F05B3" w:rsidRPr="009146AF" w:rsidRDefault="004F05B3" w:rsidP="004F05B3">
      <w:pPr>
        <w:pStyle w:val="Nadpis1"/>
        <w:numPr>
          <w:ilvl w:val="1"/>
          <w:numId w:val="34"/>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Zaslání Smlouvy správci registru smluv k uveřejnění v registru smluv zajišťuje obvykle 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E94D336" w14:textId="77777777" w:rsidR="004F05B3" w:rsidRPr="009146AF" w:rsidRDefault="004F05B3" w:rsidP="004F05B3">
      <w:pPr>
        <w:pStyle w:val="Nadpis1"/>
        <w:numPr>
          <w:ilvl w:val="1"/>
          <w:numId w:val="34"/>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2E77BE85" w14:textId="77777777" w:rsidR="004F05B3" w:rsidRPr="009146AF" w:rsidRDefault="004F05B3" w:rsidP="004F05B3">
      <w:pPr>
        <w:pStyle w:val="Nadpis1"/>
        <w:numPr>
          <w:ilvl w:val="1"/>
          <w:numId w:val="34"/>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42D4D08E" w14:textId="77777777" w:rsidR="004F05B3" w:rsidRPr="009146AF" w:rsidRDefault="004F05B3" w:rsidP="004F05B3">
      <w:pPr>
        <w:pStyle w:val="Nadpis1"/>
        <w:numPr>
          <w:ilvl w:val="1"/>
          <w:numId w:val="34"/>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Osoby uzavírající tuto Smlouvu za Smluvní strany souhlasí s uveřejněním svých osobních údajů, které jsou uvedeny v této Smlouvě, spolu se Smlouvou v registru smluv. Tento souhlas je udělen na dobu neurčitou.</w:t>
      </w:r>
    </w:p>
    <w:p w14:paraId="4FDB05FA" w14:textId="39594153" w:rsidR="004F05B3" w:rsidRPr="004F05B3" w:rsidRDefault="004F05B3" w:rsidP="004F05B3">
      <w:pPr>
        <w:pStyle w:val="Nadpis1"/>
        <w:numPr>
          <w:ilvl w:val="1"/>
          <w:numId w:val="34"/>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V případě poskytnutí osobních údajů v rámci plnění Smluvního vztahu se Prodávající zavazuje přijmout vhodná technická a organizační opatření podle Nařízení Evropského parlamentu a Rady (EU) 2016/679 ze dne 27. dubna 2016 o ochraně fyzických osob v souvislosti se zpracováním osobních údajů, které se na něj jako na Prodávajícího vztahují a plnění těchto povinností na vyžádání doložit Kupujícímu.</w:t>
      </w:r>
    </w:p>
    <w:p w14:paraId="4ED41004" w14:textId="77777777" w:rsidR="007D69D4" w:rsidRDefault="007D69D4" w:rsidP="007D69D4">
      <w:pPr>
        <w:pStyle w:val="Nadpis1"/>
        <w:ind w:left="360" w:hanging="360"/>
        <w:rPr>
          <w:rFonts w:eastAsia="Times New Roman"/>
          <w:lang w:eastAsia="cs-CZ"/>
        </w:rPr>
      </w:pPr>
      <w:r>
        <w:rPr>
          <w:rFonts w:eastAsia="Times New Roman"/>
          <w:lang w:eastAsia="cs-CZ"/>
        </w:rPr>
        <w:lastRenderedPageBreak/>
        <w:t>Střet zájmů, povinnosti Prodávajícího v souvislosti s konfliktem na Ukrajině</w:t>
      </w:r>
    </w:p>
    <w:p w14:paraId="3877477D" w14:textId="77777777" w:rsidR="007D69D4" w:rsidRPr="00483C85" w:rsidRDefault="007D69D4" w:rsidP="007D69D4">
      <w:pPr>
        <w:pStyle w:val="Nadpis1"/>
        <w:numPr>
          <w:ilvl w:val="1"/>
          <w:numId w:val="34"/>
        </w:numPr>
        <w:spacing w:before="0" w:after="0" w:line="240" w:lineRule="auto"/>
        <w:ind w:left="792"/>
        <w:rPr>
          <w:b w:val="0"/>
          <w:u w:val="none"/>
          <w:lang w:eastAsia="cs-CZ"/>
        </w:rPr>
      </w:pPr>
      <w:r w:rsidRPr="00483C85">
        <w:rPr>
          <w:b w:val="0"/>
          <w:u w:val="none"/>
          <w:lang w:eastAsia="cs-CZ"/>
        </w:rPr>
        <w:t xml:space="preserve">Prodávající prohlašuje, že není obchodní společností, ve které veřejný funkcionář uvedený v </w:t>
      </w:r>
      <w:proofErr w:type="spellStart"/>
      <w:r w:rsidRPr="00483C85">
        <w:rPr>
          <w:b w:val="0"/>
          <w:u w:val="none"/>
          <w:lang w:eastAsia="cs-CZ"/>
        </w:rPr>
        <w:t>ust</w:t>
      </w:r>
      <w:proofErr w:type="spellEnd"/>
      <w:r w:rsidRPr="00483C85">
        <w:rPr>
          <w:b w:val="0"/>
          <w:u w:val="none"/>
          <w:lang w:eastAsia="cs-CZ"/>
        </w:rPr>
        <w:t xml:space="preserve">. § 2 odst. 1 písm. c) zákona č. 159/2006 Sb., o střetu zájmů, ve znění pozdějších předpisů (dále jen </w:t>
      </w:r>
      <w:r w:rsidRPr="00483C85">
        <w:rPr>
          <w:u w:val="none"/>
          <w:lang w:eastAsia="cs-CZ"/>
        </w:rPr>
        <w:t>„</w:t>
      </w:r>
      <w:r w:rsidRPr="00483C85">
        <w:rPr>
          <w:i/>
          <w:u w:val="none"/>
          <w:lang w:eastAsia="cs-CZ"/>
        </w:rPr>
        <w:t>Zákon o střetu zájmů</w:t>
      </w:r>
      <w:r w:rsidRPr="00483C85">
        <w:rPr>
          <w:u w:val="none"/>
          <w:lang w:eastAsia="cs-CZ"/>
        </w:rPr>
        <w:t>“</w:t>
      </w:r>
      <w:r w:rsidRPr="00483C85">
        <w:rPr>
          <w:b w:val="0"/>
          <w:u w:val="none"/>
          <w:lang w:eastAsia="cs-CZ"/>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483C85">
        <w:rPr>
          <w:b w:val="0"/>
          <w:u w:val="none"/>
          <w:lang w:eastAsia="cs-CZ"/>
        </w:rPr>
        <w:t>ust</w:t>
      </w:r>
      <w:proofErr w:type="spellEnd"/>
      <w:r w:rsidRPr="00483C85">
        <w:rPr>
          <w:b w:val="0"/>
          <w:u w:val="none"/>
          <w:lang w:eastAsia="cs-CZ"/>
        </w:rPr>
        <w:t>. § 2 odst. 1 písm. c) Zákona o střetu zájmů nebo jím ovládaná osoba vlastní podíl představující alespoň 25 % účasti společníka v obchodní společnosti</w:t>
      </w:r>
      <w:r>
        <w:rPr>
          <w:b w:val="0"/>
          <w:u w:val="none"/>
          <w:lang w:eastAsia="cs-CZ"/>
        </w:rPr>
        <w:t>.</w:t>
      </w:r>
    </w:p>
    <w:p w14:paraId="52FE5EAD" w14:textId="77777777" w:rsidR="007D69D4" w:rsidRPr="00483C85" w:rsidRDefault="007D69D4" w:rsidP="007D69D4">
      <w:pPr>
        <w:pStyle w:val="Nadpis1"/>
        <w:numPr>
          <w:ilvl w:val="1"/>
          <w:numId w:val="34"/>
        </w:numPr>
        <w:spacing w:before="0" w:after="0" w:line="240" w:lineRule="auto"/>
        <w:ind w:left="792"/>
        <w:rPr>
          <w:u w:val="none"/>
          <w:lang w:eastAsia="cs-CZ"/>
        </w:rPr>
      </w:pPr>
      <w:r w:rsidRPr="00483C85">
        <w:rPr>
          <w:b w:val="0"/>
          <w:u w:val="none"/>
          <w:lang w:eastAsia="cs-CZ"/>
        </w:rPr>
        <w:t>Prodávající prohlašuje, že on, ani žádný z jeho poddodavatelů nebo jiných osob, jejichž způsobilost byla využita ve smyslu evropských směrnic o zadávání veřejných zakázek, nejsou osobami:</w:t>
      </w:r>
    </w:p>
    <w:p w14:paraId="0382EBA4" w14:textId="77777777" w:rsidR="007D69D4" w:rsidRPr="00483C85" w:rsidRDefault="007D69D4" w:rsidP="007D69D4">
      <w:pPr>
        <w:pStyle w:val="Nadpis1"/>
        <w:numPr>
          <w:ilvl w:val="0"/>
          <w:numId w:val="44"/>
        </w:numPr>
        <w:spacing w:before="0" w:after="0" w:line="240" w:lineRule="auto"/>
        <w:rPr>
          <w:u w:val="none"/>
          <w:lang w:eastAsia="cs-CZ"/>
        </w:rPr>
      </w:pPr>
      <w:r w:rsidRPr="00483C85">
        <w:rPr>
          <w:b w:val="0"/>
          <w:u w:val="none"/>
          <w:lang w:eastAsia="cs-CZ"/>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w:t>
      </w:r>
      <w:r w:rsidRPr="00893FF1">
        <w:rPr>
          <w:b w:val="0"/>
          <w:u w:val="none"/>
          <w:lang w:eastAsia="cs-CZ"/>
        </w:rPr>
        <w:t>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w:t>
      </w:r>
      <w:r w:rsidRPr="00483C85">
        <w:rPr>
          <w:b w:val="0"/>
          <w:u w:val="none"/>
          <w:lang w:eastAsia="cs-CZ"/>
        </w:rPr>
        <w:t xml:space="preserve">, </w:t>
      </w:r>
    </w:p>
    <w:p w14:paraId="5096AF6B" w14:textId="77777777" w:rsidR="007D69D4" w:rsidRPr="00483C85" w:rsidRDefault="007D69D4" w:rsidP="007D69D4">
      <w:pPr>
        <w:pStyle w:val="Nadpis1"/>
        <w:numPr>
          <w:ilvl w:val="0"/>
          <w:numId w:val="44"/>
        </w:numPr>
        <w:spacing w:before="0" w:after="0" w:line="240" w:lineRule="auto"/>
        <w:rPr>
          <w:b w:val="0"/>
          <w:u w:val="none"/>
          <w:lang w:eastAsia="cs-CZ"/>
        </w:rPr>
      </w:pPr>
      <w:r w:rsidRPr="00483C85">
        <w:rPr>
          <w:b w:val="0"/>
          <w:u w:val="none"/>
          <w:lang w:eastAsia="cs-CZ"/>
        </w:rPr>
        <w:t>dle článku 2</w:t>
      </w:r>
      <w:r w:rsidRPr="00483C85">
        <w:rPr>
          <w:u w:val="none"/>
        </w:rPr>
        <w:t xml:space="preserve"> </w:t>
      </w:r>
      <w:r w:rsidRPr="00483C85">
        <w:rPr>
          <w:b w:val="0"/>
          <w:u w:val="none"/>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Pr>
          <w:u w:val="none"/>
          <w:lang w:eastAsia="cs-CZ"/>
        </w:rPr>
        <w:t>dále jen „</w:t>
      </w:r>
      <w:r w:rsidRPr="00483C85">
        <w:rPr>
          <w:i/>
          <w:u w:val="none"/>
          <w:lang w:eastAsia="cs-CZ"/>
        </w:rPr>
        <w:t>Sankční seznamy“</w:t>
      </w:r>
      <w:r w:rsidRPr="00483C85">
        <w:rPr>
          <w:b w:val="0"/>
          <w:u w:val="none"/>
          <w:lang w:eastAsia="cs-CZ"/>
        </w:rPr>
        <w:t>).</w:t>
      </w:r>
    </w:p>
    <w:p w14:paraId="3FD48898" w14:textId="77777777" w:rsidR="007D69D4" w:rsidRDefault="007D69D4" w:rsidP="007D69D4">
      <w:pPr>
        <w:pStyle w:val="Nadpis1"/>
        <w:numPr>
          <w:ilvl w:val="1"/>
          <w:numId w:val="34"/>
        </w:numPr>
        <w:spacing w:before="0" w:after="0" w:line="240" w:lineRule="auto"/>
        <w:ind w:left="792"/>
        <w:rPr>
          <w:b w:val="0"/>
          <w:u w:val="none"/>
          <w:lang w:eastAsia="cs-CZ"/>
        </w:rPr>
      </w:pPr>
      <w:r w:rsidRPr="00A453A2">
        <w:rPr>
          <w:b w:val="0"/>
          <w:u w:val="none"/>
          <w:lang w:eastAsia="cs-CZ"/>
        </w:rPr>
        <w:t>Je-li P</w:t>
      </w:r>
      <w:r w:rsidRPr="00A72529">
        <w:rPr>
          <w:b w:val="0"/>
          <w:u w:val="none"/>
          <w:lang w:eastAsia="cs-CZ"/>
        </w:rPr>
        <w:t xml:space="preserve">rodávajícím </w:t>
      </w:r>
      <w:r>
        <w:rPr>
          <w:b w:val="0"/>
          <w:u w:val="none"/>
          <w:lang w:eastAsia="cs-CZ"/>
        </w:rPr>
        <w:t>sdružení více osob, platí podmínky dle odstavce 9.1 a 9.2 této Smlouvy také jednotlivě pro všechny osoby v rámci Prodávajícího sdružené a to bez ohledu na právní formu tohoto sdružení.</w:t>
      </w:r>
    </w:p>
    <w:p w14:paraId="5788F833" w14:textId="77777777" w:rsidR="007D69D4" w:rsidRPr="00483C85" w:rsidRDefault="007D69D4" w:rsidP="007D69D4">
      <w:pPr>
        <w:pStyle w:val="Nadpis1"/>
        <w:numPr>
          <w:ilvl w:val="1"/>
          <w:numId w:val="34"/>
        </w:numPr>
        <w:spacing w:before="0" w:after="0" w:line="240" w:lineRule="auto"/>
        <w:ind w:left="792"/>
        <w:rPr>
          <w:b w:val="0"/>
          <w:u w:val="none"/>
          <w:lang w:eastAsia="cs-CZ"/>
        </w:rPr>
      </w:pPr>
      <w:r w:rsidRPr="00483C85">
        <w:rPr>
          <w:b w:val="0"/>
          <w:u w:val="none"/>
          <w:lang w:eastAsia="cs-CZ"/>
        </w:rPr>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3CA69338" w14:textId="77777777" w:rsidR="007D69D4" w:rsidRPr="00483C85" w:rsidRDefault="007D69D4" w:rsidP="007D69D4">
      <w:pPr>
        <w:pStyle w:val="Nadpis1"/>
        <w:numPr>
          <w:ilvl w:val="1"/>
          <w:numId w:val="34"/>
        </w:numPr>
        <w:spacing w:before="0" w:after="0" w:line="240" w:lineRule="auto"/>
        <w:ind w:left="792"/>
        <w:rPr>
          <w:b w:val="0"/>
          <w:u w:val="none"/>
          <w:lang w:eastAsia="cs-CZ"/>
        </w:rPr>
      </w:pPr>
      <w:r w:rsidRPr="00483C85">
        <w:rPr>
          <w:b w:val="0"/>
          <w:u w:val="none"/>
          <w:lang w:eastAsia="cs-CZ"/>
        </w:rPr>
        <w:t>Prodávající se dále zavazuje postupovat při plnění této Smlouvy v souladu s Nařízení</w:t>
      </w:r>
      <w:r>
        <w:rPr>
          <w:b w:val="0"/>
          <w:u w:val="none"/>
          <w:lang w:eastAsia="cs-CZ"/>
        </w:rPr>
        <w:t>m</w:t>
      </w:r>
      <w:r w:rsidRPr="00483C85">
        <w:rPr>
          <w:b w:val="0"/>
          <w:u w:val="none"/>
          <w:lang w:eastAsia="cs-CZ"/>
        </w:rPr>
        <w:t xml:space="preserve"> Rady (ES) č. 765/2006 ze dne 18. května 2006 o omezujících opatřeních vzhledem k situaci v Bělorusku a k zapojení Běloruska do ruské agrese proti Ukrajině</w:t>
      </w:r>
      <w:r w:rsidRPr="00F010DC">
        <w:rPr>
          <w:b w:val="0"/>
          <w:u w:val="none"/>
          <w:lang w:eastAsia="cs-CZ"/>
        </w:rPr>
        <w:t>, ve znění pozdějších předpisů,</w:t>
      </w:r>
      <w:r w:rsidRPr="00483C85">
        <w:rPr>
          <w:b w:val="0"/>
          <w:u w:val="none"/>
          <w:lang w:eastAsia="cs-CZ"/>
        </w:rPr>
        <w:t xml:space="preserve"> a dalších prováděcích předpisů k tomuto nařízení Rady (EU) č. 269/2014.</w:t>
      </w:r>
    </w:p>
    <w:p w14:paraId="5D6AAB40" w14:textId="77777777" w:rsidR="007D69D4" w:rsidRPr="00483C85" w:rsidRDefault="007D69D4" w:rsidP="007D69D4">
      <w:pPr>
        <w:pStyle w:val="Nadpis1"/>
        <w:numPr>
          <w:ilvl w:val="1"/>
          <w:numId w:val="34"/>
        </w:numPr>
        <w:spacing w:before="0" w:after="0" w:line="240" w:lineRule="auto"/>
        <w:ind w:left="792"/>
        <w:rPr>
          <w:u w:val="none"/>
          <w:lang w:eastAsia="cs-CZ"/>
        </w:rPr>
      </w:pPr>
      <w:r>
        <w:rPr>
          <w:b w:val="0"/>
          <w:u w:val="none"/>
          <w:lang w:eastAsia="cs-CZ"/>
        </w:rPr>
        <w:t xml:space="preserve">Prodávající se dále ve smyslu </w:t>
      </w:r>
      <w:r w:rsidRPr="00A72529">
        <w:rPr>
          <w:b w:val="0"/>
          <w:u w:val="none"/>
          <w:lang w:eastAsia="cs-CZ"/>
        </w:rPr>
        <w:t>článku 2</w:t>
      </w:r>
      <w:r w:rsidRPr="00A72529">
        <w:rPr>
          <w:u w:val="none"/>
        </w:rPr>
        <w:t xml:space="preserve"> </w:t>
      </w:r>
      <w:r w:rsidRPr="00A72529">
        <w:rPr>
          <w:b w:val="0"/>
          <w:u w:val="none"/>
          <w:lang w:eastAsia="cs-CZ"/>
        </w:rPr>
        <w:t>nařízení Rady (EU) č. 269/2014 ze dne 17. března 2014, o omezujících opatřeních vzhledem k činnostem narušujícím nebo ohrožujícím územní celistvost, svrchovanost a nezávislost Ukrajiny, ve znění pozdějších předpisů</w:t>
      </w:r>
      <w:r>
        <w:rPr>
          <w:b w:val="0"/>
          <w:u w:val="none"/>
          <w:lang w:eastAsia="cs-CZ"/>
        </w:rPr>
        <w:t xml:space="preserve">, zavazuje, že finanční prostředky </w:t>
      </w:r>
      <w:r w:rsidRPr="00483C85">
        <w:rPr>
          <w:b w:val="0"/>
          <w:u w:val="none"/>
          <w:lang w:eastAsia="cs-CZ"/>
        </w:rPr>
        <w:t>ani hospodářské zdroje</w:t>
      </w:r>
      <w:r>
        <w:rPr>
          <w:b w:val="0"/>
          <w:u w:val="none"/>
          <w:lang w:eastAsia="cs-CZ"/>
        </w:rPr>
        <w:t>, které obdrží od Kupujícího na základě této Smlouvy a jejích případných dodatků, nezpřístupní přímo ani nepřímo fyzickým nebo právnickým osobám, subjektům či orgánům s nimi spojeným uvedeným v Sankčních seznamech,</w:t>
      </w:r>
      <w:r w:rsidRPr="00483C85">
        <w:rPr>
          <w:b w:val="0"/>
          <w:u w:val="none"/>
          <w:lang w:eastAsia="cs-CZ"/>
        </w:rPr>
        <w:t xml:space="preserve"> nebo v jejich prospěch</w:t>
      </w:r>
      <w:r>
        <w:rPr>
          <w:b w:val="0"/>
          <w:u w:val="none"/>
          <w:lang w:eastAsia="cs-CZ"/>
        </w:rPr>
        <w:t>.</w:t>
      </w:r>
    </w:p>
    <w:p w14:paraId="6038A345" w14:textId="77777777" w:rsidR="007D69D4" w:rsidRPr="00483C85" w:rsidRDefault="007D69D4" w:rsidP="007D69D4">
      <w:pPr>
        <w:pStyle w:val="Nadpis1"/>
        <w:numPr>
          <w:ilvl w:val="1"/>
          <w:numId w:val="34"/>
        </w:numPr>
        <w:spacing w:before="0" w:after="0" w:line="240" w:lineRule="auto"/>
        <w:ind w:left="792"/>
        <w:rPr>
          <w:u w:val="none"/>
          <w:lang w:eastAsia="cs-CZ"/>
        </w:rPr>
      </w:pPr>
      <w:r w:rsidRPr="00483C85">
        <w:rPr>
          <w:b w:val="0"/>
          <w:u w:val="none"/>
          <w:lang w:eastAsia="cs-CZ"/>
        </w:rPr>
        <w:t xml:space="preserve">Ukáží-li se prohlášení Prodávajícího dle </w:t>
      </w:r>
      <w:r w:rsidRPr="00F010DC">
        <w:rPr>
          <w:b w:val="0"/>
          <w:u w:val="none"/>
          <w:lang w:eastAsia="cs-CZ"/>
        </w:rPr>
        <w:t xml:space="preserve">odstavce 9.1 a 9.2 této Smlouvy jako nepravdivá nebo </w:t>
      </w:r>
      <w:r w:rsidRPr="00483C85">
        <w:rPr>
          <w:b w:val="0"/>
          <w:u w:val="none"/>
          <w:lang w:eastAsia="cs-CZ"/>
        </w:rPr>
        <w:t>poruší-li Prodávající svou oznamovací povinnost dle odstavce 9.4. nebo povinnost</w:t>
      </w:r>
      <w:r>
        <w:rPr>
          <w:b w:val="0"/>
          <w:u w:val="none"/>
          <w:lang w:eastAsia="cs-CZ"/>
        </w:rPr>
        <w:t>i</w:t>
      </w:r>
      <w:r w:rsidRPr="00483C85">
        <w:rPr>
          <w:b w:val="0"/>
          <w:u w:val="none"/>
          <w:lang w:eastAsia="cs-CZ"/>
        </w:rPr>
        <w:t xml:space="preserve"> dle </w:t>
      </w:r>
      <w:r w:rsidRPr="003A7A56">
        <w:rPr>
          <w:b w:val="0"/>
          <w:u w:val="none"/>
          <w:lang w:eastAsia="cs-CZ"/>
        </w:rPr>
        <w:t>odstavců</w:t>
      </w:r>
      <w:r w:rsidRPr="00483C85">
        <w:rPr>
          <w:b w:val="0"/>
          <w:u w:val="none"/>
          <w:lang w:eastAsia="cs-CZ"/>
        </w:rPr>
        <w:t xml:space="preserve"> 9.5</w:t>
      </w:r>
      <w:r>
        <w:rPr>
          <w:b w:val="0"/>
          <w:u w:val="none"/>
          <w:lang w:eastAsia="cs-CZ"/>
        </w:rPr>
        <w:t xml:space="preserve"> nebo 9.6</w:t>
      </w:r>
      <w:r w:rsidRPr="00483C85">
        <w:rPr>
          <w:b w:val="0"/>
          <w:u w:val="none"/>
          <w:lang w:eastAsia="cs-CZ"/>
        </w:rPr>
        <w:t xml:space="preserve"> této Smlouvy, je Kupující oprávněn odstoupit od této Smlouvy. Prodávající je dále povinen zaplatit</w:t>
      </w:r>
      <w:r>
        <w:rPr>
          <w:b w:val="0"/>
          <w:u w:val="none"/>
          <w:lang w:eastAsia="cs-CZ"/>
        </w:rPr>
        <w:t xml:space="preserve"> za každé jednotlivé porušení povinností dle předchozí věty</w:t>
      </w:r>
      <w:r w:rsidRPr="00483C85">
        <w:rPr>
          <w:b w:val="0"/>
          <w:u w:val="none"/>
          <w:lang w:eastAsia="cs-CZ"/>
        </w:rPr>
        <w:t xml:space="preserve"> smluvní pokutu ve výši </w:t>
      </w:r>
      <w:r w:rsidRPr="00620B22">
        <w:rPr>
          <w:b w:val="0"/>
          <w:u w:val="none"/>
          <w:lang w:eastAsia="cs-CZ"/>
        </w:rPr>
        <w:t>5 %</w:t>
      </w:r>
      <w:r w:rsidRPr="00483C85">
        <w:rPr>
          <w:b w:val="0"/>
          <w:u w:val="none"/>
          <w:lang w:eastAsia="cs-CZ"/>
        </w:rPr>
        <w:t xml:space="preserve"> procent z kupní ceny (cena bez DPH) sjednané dle této Smlouvy. Ustanovení § 2004 odst. 2 Občanského zákoníku a § 2050 Občanského zákoníku se nepoužijí. </w:t>
      </w:r>
    </w:p>
    <w:p w14:paraId="28F11C4A" w14:textId="77777777" w:rsidR="0015535F" w:rsidRPr="000C5DA0" w:rsidRDefault="0015535F" w:rsidP="007D69D4">
      <w:pPr>
        <w:pStyle w:val="Nadpis1"/>
        <w:ind w:left="360" w:hanging="360"/>
        <w:rPr>
          <w:rFonts w:eastAsia="Times New Roman"/>
          <w:lang w:eastAsia="cs-CZ"/>
        </w:rPr>
      </w:pPr>
      <w:r w:rsidRPr="000C5DA0">
        <w:rPr>
          <w:rFonts w:eastAsia="Times New Roman"/>
          <w:lang w:eastAsia="cs-CZ"/>
        </w:rPr>
        <w:t>Závěrečná ujednání</w:t>
      </w:r>
    </w:p>
    <w:p w14:paraId="44D7195A" w14:textId="77777777" w:rsidR="0015535F" w:rsidRPr="009146AF" w:rsidRDefault="0015535F" w:rsidP="0015535F">
      <w:pPr>
        <w:pStyle w:val="Nadpis1"/>
        <w:numPr>
          <w:ilvl w:val="1"/>
          <w:numId w:val="34"/>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Tato Smlouva se řídí Obchodními podmínkami k této Smlouvě (dále jen „Obchodní podmínky“). Odchylná ujednání v této Smlouvě mají před zněním Obchodních podmínek přednost.</w:t>
      </w:r>
    </w:p>
    <w:p w14:paraId="0AF45CB4" w14:textId="77777777" w:rsidR="0015535F" w:rsidRPr="009146AF" w:rsidRDefault="0015535F" w:rsidP="0015535F">
      <w:pPr>
        <w:pStyle w:val="Nadpis1"/>
        <w:numPr>
          <w:ilvl w:val="1"/>
          <w:numId w:val="34"/>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Prodávající prohlašuje, že </w:t>
      </w:r>
    </w:p>
    <w:p w14:paraId="5B95120C" w14:textId="77777777" w:rsidR="0015535F" w:rsidRPr="009146AF" w:rsidRDefault="0015535F" w:rsidP="0015535F">
      <w:pPr>
        <w:pStyle w:val="Nadpis1"/>
        <w:numPr>
          <w:ilvl w:val="2"/>
          <w:numId w:val="34"/>
        </w:numPr>
        <w:spacing w:before="0" w:after="0" w:line="240" w:lineRule="auto"/>
        <w:rPr>
          <w:rFonts w:eastAsia="Times New Roman" w:cs="Times New Roman"/>
          <w:b w:val="0"/>
          <w:u w:val="none"/>
          <w:lang w:eastAsia="cs-CZ"/>
        </w:rPr>
      </w:pPr>
      <w:r>
        <w:rPr>
          <w:rFonts w:eastAsia="Times New Roman" w:cs="Times New Roman"/>
          <w:b w:val="0"/>
          <w:u w:val="none"/>
          <w:lang w:eastAsia="cs-CZ"/>
        </w:rPr>
        <w:t xml:space="preserve"> </w:t>
      </w:r>
      <w:r w:rsidRPr="009146AF">
        <w:rPr>
          <w:rFonts w:eastAsia="Times New Roman" w:cs="Times New Roman"/>
          <w:b w:val="0"/>
          <w:u w:val="none"/>
          <w:lang w:eastAsia="cs-CZ"/>
        </w:rPr>
        <w:t>se zněním Obchodních podmínek se před podpisem této Smlouvy seznámil,</w:t>
      </w:r>
    </w:p>
    <w:p w14:paraId="00E23A18" w14:textId="77777777" w:rsidR="0015535F" w:rsidRPr="009146AF" w:rsidRDefault="0015535F" w:rsidP="0015535F">
      <w:pPr>
        <w:pStyle w:val="Nadpis1"/>
        <w:numPr>
          <w:ilvl w:val="2"/>
          <w:numId w:val="34"/>
        </w:numPr>
        <w:spacing w:before="0" w:after="0" w:line="240" w:lineRule="auto"/>
        <w:rPr>
          <w:rFonts w:eastAsia="Times New Roman" w:cs="Times New Roman"/>
          <w:b w:val="0"/>
          <w:u w:val="none"/>
          <w:lang w:eastAsia="cs-CZ"/>
        </w:rPr>
      </w:pPr>
      <w:r>
        <w:rPr>
          <w:rFonts w:eastAsia="Times New Roman" w:cs="Times New Roman"/>
          <w:b w:val="0"/>
          <w:u w:val="none"/>
          <w:lang w:eastAsia="cs-CZ"/>
        </w:rPr>
        <w:lastRenderedPageBreak/>
        <w:t xml:space="preserve"> </w:t>
      </w:r>
      <w:r w:rsidRPr="009146AF">
        <w:rPr>
          <w:rFonts w:eastAsia="Times New Roman" w:cs="Times New Roman"/>
          <w:b w:val="0"/>
          <w:u w:val="none"/>
          <w:lang w:eastAsia="cs-CZ"/>
        </w:rPr>
        <w:t>v dostatečném rozsahu se seznámil se veškerými požadavky Kupujícího dle této Smlouvy, přičemž si není vědom žádných překážek, které by mu bránily v poskytnutí sjednaného plnění v souladu s touto Smlouvou.</w:t>
      </w:r>
    </w:p>
    <w:p w14:paraId="01DB5522" w14:textId="5667BEFB" w:rsidR="0015535F" w:rsidRPr="009146AF" w:rsidRDefault="0015535F" w:rsidP="0015535F">
      <w:pPr>
        <w:pStyle w:val="Nadpis1"/>
        <w:numPr>
          <w:ilvl w:val="1"/>
          <w:numId w:val="34"/>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Tato Smlouva je vyhotovena v elektronické podobě, přičemž obě Smluvní strany obdrží její elektronický originál opatřený elektronickými podpisy. V případě, že tato Smlouva z jakéhokoli důvodu nebude vyhotovena v elektronické podobě, bude sepsána ve </w:t>
      </w:r>
      <w:r w:rsidR="004A443F">
        <w:rPr>
          <w:rFonts w:eastAsia="Times New Roman" w:cs="Times New Roman"/>
          <w:b w:val="0"/>
          <w:u w:val="none"/>
          <w:lang w:eastAsia="cs-CZ"/>
        </w:rPr>
        <w:t xml:space="preserve">dvou </w:t>
      </w:r>
      <w:r w:rsidRPr="009146AF">
        <w:rPr>
          <w:rFonts w:eastAsia="Times New Roman" w:cs="Times New Roman"/>
          <w:b w:val="0"/>
          <w:u w:val="none"/>
          <w:lang w:eastAsia="cs-CZ"/>
        </w:rPr>
        <w:t xml:space="preserve">vyhotoveních, </w:t>
      </w:r>
      <w:r w:rsidR="004A443F">
        <w:rPr>
          <w:rFonts w:eastAsia="Times New Roman" w:cs="Times New Roman"/>
          <w:b w:val="0"/>
          <w:u w:val="none"/>
          <w:lang w:eastAsia="cs-CZ"/>
        </w:rPr>
        <w:t xml:space="preserve">jedno </w:t>
      </w:r>
      <w:r w:rsidRPr="009146AF">
        <w:rPr>
          <w:rFonts w:eastAsia="Times New Roman" w:cs="Times New Roman"/>
          <w:b w:val="0"/>
          <w:u w:val="none"/>
          <w:lang w:eastAsia="cs-CZ"/>
        </w:rPr>
        <w:t xml:space="preserve">vyhotovení </w:t>
      </w:r>
      <w:r w:rsidR="004A443F">
        <w:rPr>
          <w:rFonts w:eastAsia="Times New Roman" w:cs="Times New Roman"/>
          <w:b w:val="0"/>
          <w:u w:val="none"/>
          <w:lang w:eastAsia="cs-CZ"/>
        </w:rPr>
        <w:t>obdrží</w:t>
      </w:r>
      <w:r w:rsidRPr="009146AF">
        <w:rPr>
          <w:rFonts w:eastAsia="Times New Roman" w:cs="Times New Roman"/>
          <w:b w:val="0"/>
          <w:u w:val="none"/>
          <w:lang w:eastAsia="cs-CZ"/>
        </w:rPr>
        <w:t xml:space="preserve"> Kupující a jedno obdrží Prodávající.</w:t>
      </w:r>
    </w:p>
    <w:p w14:paraId="565DA57C" w14:textId="77777777" w:rsidR="0015535F" w:rsidRPr="009146AF" w:rsidRDefault="0015535F" w:rsidP="0015535F">
      <w:pPr>
        <w:pStyle w:val="Nadpis1"/>
        <w:numPr>
          <w:ilvl w:val="1"/>
          <w:numId w:val="34"/>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Veškerá práva a povinnosti Smluvních stran vyplývající z této Smlouvy se řídí českým právním řádem, Smluvní strany vylučují použití Úmluvy OSN o smlouvách o mezinárodní koupi zboží.</w:t>
      </w:r>
    </w:p>
    <w:p w14:paraId="61A26ADC" w14:textId="77777777" w:rsidR="0015535F" w:rsidRPr="009146AF" w:rsidRDefault="0015535F" w:rsidP="0015535F">
      <w:pPr>
        <w:pStyle w:val="Nadpis1"/>
        <w:numPr>
          <w:ilvl w:val="1"/>
          <w:numId w:val="34"/>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Smluvní vztahy neupravené touto Smlouvou se řídí Občanským zákoníkem a dalšími právními předpisy.</w:t>
      </w:r>
    </w:p>
    <w:p w14:paraId="2EEA5F3A" w14:textId="77777777" w:rsidR="0015535F" w:rsidRPr="009146AF" w:rsidRDefault="0015535F" w:rsidP="0015535F">
      <w:pPr>
        <w:pStyle w:val="Nadpis1"/>
        <w:numPr>
          <w:ilvl w:val="1"/>
          <w:numId w:val="34"/>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Všechny spory vznikající z této Smlouvy a v souvislosti s ní budou dle vůle Smluvních stran rozhodovány soudy České republiky, jakožto soudy výlučně příslušnými.</w:t>
      </w:r>
    </w:p>
    <w:p w14:paraId="7053FDB9" w14:textId="77777777" w:rsidR="0015535F" w:rsidRPr="009146AF" w:rsidRDefault="0015535F" w:rsidP="0015535F">
      <w:pPr>
        <w:pStyle w:val="Nadpis1"/>
        <w:numPr>
          <w:ilvl w:val="1"/>
          <w:numId w:val="34"/>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Smlouvu lze měnit pouze písemnými dodatky.</w:t>
      </w:r>
    </w:p>
    <w:p w14:paraId="61399140" w14:textId="77777777" w:rsidR="0015535F" w:rsidRPr="009146AF" w:rsidRDefault="0015535F" w:rsidP="0015535F">
      <w:pPr>
        <w:pStyle w:val="Nadpis1"/>
        <w:numPr>
          <w:ilvl w:val="1"/>
          <w:numId w:val="34"/>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Poté, co Prodávající poprvé obdrží spolu s touto Smlouvou i Obchodní podmínky v písemné formě, postačí pro veškeré další případy koupě a prodeje mezi Smluvními stranami pro to, aby se Smlouva řídila Obchodními podmínkami, pokud Smlouva na Obchodní podmínky pouze odkáže, aniž by bylo třeba Obchodní podmínky činit fyzickou součástí vyhotovení této Smlouvy, neboť Prodávajícímu již bude obsah Obchodních podmínek známý.</w:t>
      </w:r>
    </w:p>
    <w:p w14:paraId="6DD51F3E" w14:textId="77777777" w:rsidR="007C1716" w:rsidRDefault="0015535F" w:rsidP="007C1716">
      <w:pPr>
        <w:pStyle w:val="Nadpis1"/>
        <w:numPr>
          <w:ilvl w:val="1"/>
          <w:numId w:val="34"/>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Zvláštní podmínky, na které odkazuje tato Smlouva, mají přednost před zněním Obchodních podmínek, Obchodní podmínky se užijí v rozsahu, v jakém nejsou v rozporu s takovými zvláštními podmínkami.</w:t>
      </w:r>
    </w:p>
    <w:p w14:paraId="7ECD9F7E" w14:textId="6B6A7345" w:rsidR="007C1716" w:rsidRPr="00620B22" w:rsidRDefault="007C1716" w:rsidP="007C1716">
      <w:pPr>
        <w:pStyle w:val="Nadpis1"/>
        <w:numPr>
          <w:ilvl w:val="1"/>
          <w:numId w:val="34"/>
        </w:numPr>
        <w:spacing w:before="0" w:after="0" w:line="240" w:lineRule="auto"/>
        <w:ind w:left="709" w:hanging="709"/>
        <w:rPr>
          <w:rFonts w:eastAsia="Times New Roman" w:cs="Times New Roman"/>
          <w:b w:val="0"/>
          <w:u w:val="none"/>
          <w:lang w:eastAsia="cs-CZ"/>
        </w:rPr>
      </w:pPr>
      <w:r w:rsidRPr="00620B22">
        <w:rPr>
          <w:rFonts w:eastAsia="Times New Roman" w:cs="Times New Roman"/>
          <w:b w:val="0"/>
          <w:u w:val="none"/>
          <w:lang w:eastAsia="cs-CZ"/>
        </w:rPr>
        <w:t>Tato Smlouva nabývá platnosti okamžikem podpisu poslední ze Smluvních stran a účinnosti dnem uveřejnění v registru smluv.</w:t>
      </w:r>
    </w:p>
    <w:p w14:paraId="443E19DA" w14:textId="11CA21F8" w:rsidR="00D85C5B" w:rsidRDefault="00D85C5B" w:rsidP="00244E29">
      <w:pPr>
        <w:overflowPunct w:val="0"/>
        <w:autoSpaceDE w:val="0"/>
        <w:autoSpaceDN w:val="0"/>
        <w:adjustRightInd w:val="0"/>
        <w:spacing w:after="0" w:line="240" w:lineRule="auto"/>
        <w:jc w:val="both"/>
        <w:textAlignment w:val="baseline"/>
        <w:rPr>
          <w:rFonts w:eastAsia="Times New Roman" w:cs="Times New Roman"/>
          <w:lang w:eastAsia="cs-CZ"/>
        </w:rPr>
      </w:pPr>
    </w:p>
    <w:p w14:paraId="1285E55D" w14:textId="35BCD217" w:rsidR="002520DA" w:rsidRDefault="002520DA" w:rsidP="00244E29">
      <w:pPr>
        <w:overflowPunct w:val="0"/>
        <w:autoSpaceDE w:val="0"/>
        <w:autoSpaceDN w:val="0"/>
        <w:adjustRightInd w:val="0"/>
        <w:spacing w:after="0" w:line="240" w:lineRule="auto"/>
        <w:jc w:val="both"/>
        <w:textAlignment w:val="baseline"/>
        <w:rPr>
          <w:rFonts w:eastAsia="Times New Roman" w:cs="Times New Roman"/>
          <w:lang w:eastAsia="cs-CZ"/>
        </w:rPr>
      </w:pPr>
    </w:p>
    <w:p w14:paraId="27D483C4" w14:textId="77777777" w:rsidR="002520DA" w:rsidRPr="000C5DA0" w:rsidRDefault="002520DA" w:rsidP="00244E29">
      <w:pPr>
        <w:overflowPunct w:val="0"/>
        <w:autoSpaceDE w:val="0"/>
        <w:autoSpaceDN w:val="0"/>
        <w:adjustRightInd w:val="0"/>
        <w:spacing w:after="0" w:line="240" w:lineRule="auto"/>
        <w:jc w:val="both"/>
        <w:textAlignment w:val="baseline"/>
        <w:rPr>
          <w:rFonts w:eastAsia="Times New Roman" w:cs="Times New Roman"/>
          <w:lang w:eastAsia="cs-CZ"/>
        </w:rPr>
      </w:pPr>
    </w:p>
    <w:p w14:paraId="51D3CE33" w14:textId="77777777" w:rsidR="00D85C5B" w:rsidRPr="000C5DA0" w:rsidRDefault="00D85C5B" w:rsidP="00244E29">
      <w:pPr>
        <w:overflowPunct w:val="0"/>
        <w:autoSpaceDE w:val="0"/>
        <w:autoSpaceDN w:val="0"/>
        <w:adjustRightInd w:val="0"/>
        <w:spacing w:after="0" w:line="240" w:lineRule="auto"/>
        <w:jc w:val="both"/>
        <w:textAlignment w:val="baseline"/>
        <w:rPr>
          <w:rFonts w:eastAsia="Times New Roman" w:cs="Times New Roman"/>
          <w:b/>
          <w:lang w:eastAsia="cs-CZ"/>
        </w:rPr>
      </w:pPr>
      <w:r w:rsidRPr="000C5DA0">
        <w:rPr>
          <w:rFonts w:eastAsia="Times New Roman" w:cs="Times New Roman"/>
          <w:b/>
          <w:lang w:eastAsia="cs-CZ"/>
        </w:rPr>
        <w:t>Přílohy</w:t>
      </w:r>
    </w:p>
    <w:p w14:paraId="02F13879" w14:textId="77777777" w:rsidR="00620B22" w:rsidRDefault="00620B22" w:rsidP="00620B22">
      <w:pPr>
        <w:overflowPunct w:val="0"/>
        <w:autoSpaceDE w:val="0"/>
        <w:autoSpaceDN w:val="0"/>
        <w:adjustRightInd w:val="0"/>
        <w:spacing w:after="0" w:line="240" w:lineRule="auto"/>
        <w:textAlignment w:val="baseline"/>
        <w:rPr>
          <w:rFonts w:eastAsia="Times New Roman" w:cs="Times New Roman"/>
          <w:highlight w:val="yellow"/>
          <w:lang w:eastAsia="cs-CZ"/>
        </w:rPr>
      </w:pPr>
      <w:r>
        <w:rPr>
          <w:rFonts w:eastAsia="Times New Roman" w:cs="Times New Roman"/>
          <w:lang w:eastAsia="cs-CZ"/>
        </w:rPr>
        <w:t xml:space="preserve">Příloha č. 1: </w:t>
      </w:r>
      <w:r>
        <w:rPr>
          <w:rFonts w:eastAsia="Times New Roman" w:cs="Times New Roman"/>
          <w:lang w:eastAsia="cs-CZ"/>
        </w:rPr>
        <w:tab/>
        <w:t>Obchodní podmínky ke Kupní smlouvě</w:t>
      </w:r>
    </w:p>
    <w:p w14:paraId="34252118" w14:textId="76689725" w:rsidR="00620B22" w:rsidRPr="00787008" w:rsidRDefault="00620B22" w:rsidP="00787008">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Příloha č. 2:</w:t>
      </w:r>
      <w:r>
        <w:rPr>
          <w:rFonts w:eastAsia="Times New Roman" w:cs="Times New Roman"/>
          <w:lang w:eastAsia="cs-CZ"/>
        </w:rPr>
        <w:tab/>
      </w:r>
      <w:r w:rsidR="002E1C8C">
        <w:rPr>
          <w:rFonts w:eastAsia="Times New Roman" w:cs="Times New Roman"/>
          <w:lang w:eastAsia="cs-CZ"/>
        </w:rPr>
        <w:t>Bližší s</w:t>
      </w:r>
      <w:r>
        <w:rPr>
          <w:rFonts w:eastAsia="Times New Roman" w:cs="Times New Roman"/>
          <w:lang w:eastAsia="cs-CZ"/>
        </w:rPr>
        <w:t xml:space="preserve">pecifikace předmětu </w:t>
      </w:r>
      <w:r w:rsidR="002E1C8C">
        <w:rPr>
          <w:rFonts w:eastAsia="Times New Roman" w:cs="Times New Roman"/>
          <w:lang w:eastAsia="cs-CZ"/>
        </w:rPr>
        <w:t>koupě</w:t>
      </w:r>
    </w:p>
    <w:p w14:paraId="0F736512" w14:textId="39F1E89C" w:rsidR="00620B22" w:rsidRDefault="00620B22" w:rsidP="00620B22">
      <w:pPr>
        <w:overflowPunct w:val="0"/>
        <w:autoSpaceDE w:val="0"/>
        <w:autoSpaceDN w:val="0"/>
        <w:adjustRightInd w:val="0"/>
        <w:spacing w:line="240" w:lineRule="auto"/>
        <w:contextualSpacing/>
        <w:textAlignment w:val="baseline"/>
        <w:rPr>
          <w:rFonts w:eastAsia="Times New Roman" w:cs="Times New Roman"/>
          <w:highlight w:val="green"/>
          <w:lang w:eastAsia="cs-CZ"/>
        </w:rPr>
      </w:pPr>
      <w:r>
        <w:rPr>
          <w:rFonts w:eastAsia="Times New Roman" w:cs="Times New Roman"/>
          <w:highlight w:val="green"/>
          <w:lang w:eastAsia="cs-CZ"/>
        </w:rPr>
        <w:t xml:space="preserve">Příloha č. </w:t>
      </w:r>
      <w:r w:rsidR="00787008">
        <w:rPr>
          <w:rFonts w:eastAsia="Times New Roman" w:cs="Times New Roman"/>
          <w:highlight w:val="green"/>
          <w:lang w:eastAsia="cs-CZ"/>
        </w:rPr>
        <w:t>3</w:t>
      </w:r>
      <w:r>
        <w:rPr>
          <w:rFonts w:eastAsia="Times New Roman" w:cs="Times New Roman"/>
          <w:highlight w:val="green"/>
          <w:lang w:eastAsia="cs-CZ"/>
        </w:rPr>
        <w:t>:</w:t>
      </w:r>
      <w:r>
        <w:rPr>
          <w:rFonts w:eastAsia="Times New Roman" w:cs="Times New Roman"/>
          <w:highlight w:val="green"/>
          <w:lang w:eastAsia="cs-CZ"/>
        </w:rPr>
        <w:tab/>
        <w:t>Poddodavatelé [DOPLNÍ PRODÁVAJÍCÍ]</w:t>
      </w:r>
    </w:p>
    <w:p w14:paraId="58F924BA" w14:textId="0619F8E8" w:rsidR="00620B22" w:rsidRDefault="00620B22" w:rsidP="00620B22">
      <w:pPr>
        <w:overflowPunct w:val="0"/>
        <w:autoSpaceDE w:val="0"/>
        <w:autoSpaceDN w:val="0"/>
        <w:adjustRightInd w:val="0"/>
        <w:spacing w:line="240" w:lineRule="auto"/>
        <w:contextualSpacing/>
        <w:textAlignment w:val="baseline"/>
        <w:rPr>
          <w:rFonts w:eastAsia="Times New Roman" w:cs="Times New Roman"/>
          <w:highlight w:val="green"/>
          <w:lang w:eastAsia="cs-CZ"/>
        </w:rPr>
      </w:pPr>
      <w:r>
        <w:rPr>
          <w:rFonts w:eastAsia="Times New Roman" w:cs="Times New Roman"/>
          <w:highlight w:val="green"/>
          <w:lang w:eastAsia="cs-CZ"/>
        </w:rPr>
        <w:t xml:space="preserve">Příloha č. </w:t>
      </w:r>
      <w:r w:rsidR="00787008">
        <w:rPr>
          <w:rFonts w:eastAsia="Times New Roman" w:cs="Times New Roman"/>
          <w:highlight w:val="green"/>
          <w:lang w:eastAsia="cs-CZ"/>
        </w:rPr>
        <w:t>4</w:t>
      </w:r>
      <w:r>
        <w:rPr>
          <w:rFonts w:eastAsia="Times New Roman" w:cs="Times New Roman"/>
          <w:highlight w:val="green"/>
          <w:lang w:eastAsia="cs-CZ"/>
        </w:rPr>
        <w:t>:</w:t>
      </w:r>
      <w:r>
        <w:rPr>
          <w:rFonts w:eastAsia="Times New Roman" w:cs="Times New Roman"/>
          <w:highlight w:val="green"/>
          <w:lang w:eastAsia="cs-CZ"/>
        </w:rPr>
        <w:tab/>
        <w:t>Seznam realizačního týmu [DOPLNÍ PRODÁVAJÍCÍ]</w:t>
      </w:r>
    </w:p>
    <w:p w14:paraId="6902CE75" w14:textId="0393EDEA" w:rsidR="00620B22" w:rsidRDefault="00620B22" w:rsidP="00620B22">
      <w:pPr>
        <w:spacing w:after="0" w:line="276" w:lineRule="auto"/>
        <w:rPr>
          <w:rFonts w:asciiTheme="majorHAnsi" w:hAnsiTheme="majorHAnsi"/>
        </w:rPr>
      </w:pPr>
      <w:r>
        <w:rPr>
          <w:rFonts w:eastAsia="Times New Roman" w:cs="Times New Roman"/>
          <w:highlight w:val="green"/>
          <w:lang w:eastAsia="cs-CZ"/>
        </w:rPr>
        <w:t xml:space="preserve">Příloha č. </w:t>
      </w:r>
      <w:r w:rsidR="00787008">
        <w:rPr>
          <w:rFonts w:eastAsia="Times New Roman" w:cs="Times New Roman"/>
          <w:highlight w:val="green"/>
          <w:lang w:eastAsia="cs-CZ"/>
        </w:rPr>
        <w:t>5</w:t>
      </w:r>
      <w:r>
        <w:rPr>
          <w:rFonts w:eastAsia="Times New Roman" w:cs="Times New Roman"/>
          <w:highlight w:val="green"/>
          <w:lang w:eastAsia="cs-CZ"/>
        </w:rPr>
        <w:t xml:space="preserve">: </w:t>
      </w:r>
      <w:r>
        <w:rPr>
          <w:rFonts w:eastAsia="Times New Roman" w:cs="Times New Roman"/>
          <w:highlight w:val="green"/>
          <w:lang w:eastAsia="cs-CZ"/>
        </w:rPr>
        <w:tab/>
        <w:t>Plná moc (pouze v případě zastoupení prodávajícího osobou na základě plné moci)</w:t>
      </w:r>
    </w:p>
    <w:p w14:paraId="3859D6D6" w14:textId="77777777" w:rsidR="0092683A" w:rsidRDefault="0092683A" w:rsidP="00CB3AD5">
      <w:pPr>
        <w:spacing w:after="0" w:line="276" w:lineRule="auto"/>
        <w:rPr>
          <w:rFonts w:asciiTheme="majorHAnsi" w:hAnsiTheme="majorHAnsi"/>
        </w:rPr>
      </w:pPr>
    </w:p>
    <w:p w14:paraId="6031128F" w14:textId="77777777" w:rsidR="0092683A" w:rsidRDefault="0092683A" w:rsidP="00CB3AD5">
      <w:pPr>
        <w:spacing w:after="0" w:line="276" w:lineRule="auto"/>
        <w:rPr>
          <w:rFonts w:asciiTheme="majorHAnsi" w:hAnsiTheme="majorHAnsi"/>
        </w:rPr>
      </w:pPr>
    </w:p>
    <w:p w14:paraId="50C04FE0" w14:textId="6993A515" w:rsidR="00CB3AD5" w:rsidRPr="00221465" w:rsidRDefault="00CB3AD5" w:rsidP="00CB3AD5">
      <w:pPr>
        <w:spacing w:after="0" w:line="276" w:lineRule="auto"/>
        <w:rPr>
          <w:rFonts w:asciiTheme="majorHAnsi" w:hAnsiTheme="majorHAnsi"/>
        </w:rPr>
      </w:pPr>
      <w:r w:rsidRPr="00221465">
        <w:rPr>
          <w:rFonts w:asciiTheme="majorHAnsi" w:hAnsiTheme="majorHAnsi"/>
        </w:rPr>
        <w:t>Za Kupujícího:</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t>Za Prodávajícího:</w:t>
      </w:r>
    </w:p>
    <w:p w14:paraId="7CC51CF0" w14:textId="77777777" w:rsidR="00CB3AD5" w:rsidRPr="00221465" w:rsidRDefault="00CB3AD5" w:rsidP="00CB3AD5">
      <w:pPr>
        <w:spacing w:after="0" w:line="276" w:lineRule="auto"/>
        <w:rPr>
          <w:rFonts w:asciiTheme="majorHAnsi" w:hAnsiTheme="majorHAnsi"/>
        </w:rPr>
      </w:pPr>
    </w:p>
    <w:p w14:paraId="30F417DA" w14:textId="391C4F9B" w:rsidR="00CB3AD5" w:rsidRDefault="00CB3AD5" w:rsidP="00CB3AD5">
      <w:pPr>
        <w:spacing w:after="0" w:line="276" w:lineRule="auto"/>
        <w:rPr>
          <w:rFonts w:asciiTheme="majorHAnsi" w:hAnsiTheme="majorHAnsi"/>
        </w:rPr>
      </w:pPr>
    </w:p>
    <w:p w14:paraId="0E26C8A6" w14:textId="77777777" w:rsidR="00B506E4" w:rsidRPr="00221465" w:rsidRDefault="00B506E4" w:rsidP="00CB3AD5">
      <w:pPr>
        <w:spacing w:after="0" w:line="276" w:lineRule="auto"/>
        <w:rPr>
          <w:rFonts w:asciiTheme="majorHAnsi" w:hAnsiTheme="majorHAnsi"/>
        </w:rPr>
      </w:pPr>
    </w:p>
    <w:p w14:paraId="1F43D8FE" w14:textId="77777777" w:rsidR="00CB3AD5" w:rsidRPr="00221465" w:rsidRDefault="00CB3AD5" w:rsidP="00CB3AD5">
      <w:pPr>
        <w:spacing w:after="0" w:line="276" w:lineRule="auto"/>
        <w:rPr>
          <w:rFonts w:asciiTheme="majorHAnsi" w:hAnsiTheme="majorHAnsi"/>
        </w:rPr>
      </w:pPr>
    </w:p>
    <w:p w14:paraId="08E8571A" w14:textId="77777777" w:rsidR="00CB3AD5" w:rsidRPr="00221465" w:rsidRDefault="00CB3AD5" w:rsidP="00CB3AD5">
      <w:pPr>
        <w:spacing w:after="0" w:line="276" w:lineRule="auto"/>
        <w:rPr>
          <w:rFonts w:asciiTheme="majorHAnsi" w:hAnsiTheme="majorHAnsi"/>
        </w:rPr>
      </w:pPr>
      <w:r w:rsidRPr="00221465">
        <w:rPr>
          <w:rFonts w:asciiTheme="majorHAnsi" w:hAnsiTheme="majorHAnsi"/>
        </w:rPr>
        <w:t>……………………………………………………</w:t>
      </w:r>
      <w:r w:rsidRPr="00221465">
        <w:rPr>
          <w:rFonts w:asciiTheme="majorHAnsi" w:hAnsiTheme="majorHAnsi"/>
        </w:rPr>
        <w:tab/>
      </w:r>
      <w:r w:rsidRPr="00221465">
        <w:rPr>
          <w:rFonts w:asciiTheme="majorHAnsi" w:hAnsiTheme="majorHAnsi"/>
        </w:rPr>
        <w:tab/>
      </w:r>
      <w:r w:rsidRPr="00221465">
        <w:rPr>
          <w:rFonts w:asciiTheme="majorHAnsi" w:hAnsiTheme="majorHAnsi"/>
        </w:rPr>
        <w:tab/>
        <w:t>…………………………………………………</w:t>
      </w:r>
      <w:r w:rsidRPr="00221465">
        <w:rPr>
          <w:rFonts w:asciiTheme="majorHAnsi" w:hAnsiTheme="majorHAnsi"/>
        </w:rPr>
        <w:tab/>
      </w:r>
      <w:r w:rsidRPr="00221465">
        <w:rPr>
          <w:rFonts w:asciiTheme="majorHAnsi" w:hAnsiTheme="majorHAnsi"/>
        </w:rPr>
        <w:tab/>
      </w:r>
    </w:p>
    <w:p w14:paraId="31EFA678" w14:textId="2ACE4E39" w:rsidR="00B506E4" w:rsidRPr="003E0A97" w:rsidRDefault="000D7347" w:rsidP="00B506E4">
      <w:pPr>
        <w:overflowPunct w:val="0"/>
        <w:autoSpaceDE w:val="0"/>
        <w:autoSpaceDN w:val="0"/>
        <w:adjustRightInd w:val="0"/>
        <w:spacing w:after="0" w:line="240" w:lineRule="auto"/>
        <w:textAlignment w:val="baseline"/>
        <w:rPr>
          <w:rFonts w:eastAsia="Calibri" w:cs="Times New Roman"/>
        </w:rPr>
      </w:pPr>
      <w:r w:rsidRPr="000D7347">
        <w:rPr>
          <w:rFonts w:eastAsia="Calibri" w:cs="Times New Roman"/>
        </w:rPr>
        <w:t>Ing. Martin Táborský</w:t>
      </w:r>
      <w:r w:rsidR="00B506E4" w:rsidRPr="003E0A97">
        <w:rPr>
          <w:rFonts w:eastAsia="Calibri" w:cs="Times New Roman"/>
        </w:rPr>
        <w:tab/>
        <w:t xml:space="preserve"> </w:t>
      </w:r>
      <w:r w:rsidR="00B506E4" w:rsidRPr="003E0A97">
        <w:rPr>
          <w:rFonts w:eastAsia="Calibri" w:cs="Times New Roman"/>
        </w:rPr>
        <w:tab/>
        <w:t xml:space="preserve">  </w:t>
      </w:r>
      <w:r w:rsidR="00B506E4" w:rsidRPr="003E0A97">
        <w:rPr>
          <w:rFonts w:eastAsia="Calibri" w:cs="Times New Roman"/>
        </w:rPr>
        <w:tab/>
      </w:r>
      <w:r w:rsidR="00B506E4" w:rsidRPr="003E0A97">
        <w:rPr>
          <w:rFonts w:eastAsia="Calibri" w:cs="Times New Roman"/>
        </w:rPr>
        <w:tab/>
      </w:r>
      <w:r w:rsidR="00B506E4" w:rsidRPr="003E0A97">
        <w:rPr>
          <w:rFonts w:eastAsia="Calibri" w:cs="Times New Roman"/>
        </w:rPr>
        <w:tab/>
      </w:r>
      <w:r w:rsidR="00B506E4" w:rsidRPr="003E0A97">
        <w:rPr>
          <w:rFonts w:eastAsia="Calibri" w:cs="Times New Roman"/>
          <w:highlight w:val="green"/>
        </w:rPr>
        <w:t xml:space="preserve">[DOPLNÍ </w:t>
      </w:r>
      <w:r w:rsidR="00B506E4">
        <w:rPr>
          <w:rFonts w:eastAsia="Calibri" w:cs="Times New Roman"/>
          <w:highlight w:val="green"/>
        </w:rPr>
        <w:t>PRODÁVAJÍCÍ</w:t>
      </w:r>
      <w:r w:rsidR="00B506E4" w:rsidRPr="003E0A97">
        <w:rPr>
          <w:rFonts w:eastAsia="Calibri" w:cs="Times New Roman"/>
          <w:highlight w:val="green"/>
        </w:rPr>
        <w:t>]</w:t>
      </w:r>
    </w:p>
    <w:p w14:paraId="51D21B0A" w14:textId="1ABC8E59" w:rsidR="00B506E4" w:rsidRPr="003E0A97" w:rsidRDefault="00B506E4" w:rsidP="00B506E4">
      <w:pPr>
        <w:overflowPunct w:val="0"/>
        <w:autoSpaceDE w:val="0"/>
        <w:autoSpaceDN w:val="0"/>
        <w:adjustRightInd w:val="0"/>
        <w:spacing w:after="0" w:line="240" w:lineRule="auto"/>
        <w:textAlignment w:val="baseline"/>
        <w:rPr>
          <w:rFonts w:eastAsia="Calibri" w:cs="Times New Roman"/>
        </w:rPr>
      </w:pPr>
      <w:r w:rsidRPr="003E0A97">
        <w:rPr>
          <w:rFonts w:eastAsia="Calibri" w:cs="Times New Roman"/>
        </w:rPr>
        <w:t xml:space="preserve">ředitel </w:t>
      </w:r>
      <w:r w:rsidR="002520DA">
        <w:rPr>
          <w:rFonts w:eastAsia="Calibri" w:cs="Times New Roman"/>
        </w:rPr>
        <w:t xml:space="preserve">OJ </w:t>
      </w:r>
      <w:r w:rsidRPr="003E0A97">
        <w:rPr>
          <w:rFonts w:eastAsia="Calibri" w:cs="Times New Roman"/>
        </w:rPr>
        <w:t>Centr</w:t>
      </w:r>
      <w:r w:rsidR="002520DA">
        <w:rPr>
          <w:rFonts w:eastAsia="Calibri" w:cs="Times New Roman"/>
        </w:rPr>
        <w:t>um</w:t>
      </w:r>
      <w:r w:rsidRPr="003E0A97">
        <w:rPr>
          <w:rFonts w:eastAsia="Calibri" w:cs="Times New Roman"/>
        </w:rPr>
        <w:t xml:space="preserve"> </w:t>
      </w:r>
      <w:r w:rsidR="004F377C" w:rsidRPr="004F377C">
        <w:rPr>
          <w:rFonts w:eastAsia="Calibri" w:cs="Times New Roman"/>
        </w:rPr>
        <w:t>techniky</w:t>
      </w:r>
      <w:r w:rsidRPr="003E0A97">
        <w:rPr>
          <w:rFonts w:eastAsia="Calibri" w:cs="Times New Roman"/>
        </w:rPr>
        <w:t xml:space="preserve"> a diagnostiky</w:t>
      </w:r>
    </w:p>
    <w:p w14:paraId="0464397C" w14:textId="7E1D2C7E" w:rsidR="00B506E4" w:rsidRPr="003E0A97" w:rsidRDefault="00B506E4" w:rsidP="00B506E4">
      <w:pPr>
        <w:overflowPunct w:val="0"/>
        <w:autoSpaceDE w:val="0"/>
        <w:autoSpaceDN w:val="0"/>
        <w:adjustRightInd w:val="0"/>
        <w:spacing w:after="0" w:line="240" w:lineRule="auto"/>
        <w:textAlignment w:val="baseline"/>
        <w:rPr>
          <w:rFonts w:eastAsia="Calibri" w:cs="Times New Roman"/>
        </w:rPr>
      </w:pPr>
      <w:r w:rsidRPr="003E0A97">
        <w:rPr>
          <w:rFonts w:eastAsia="Calibri" w:cs="Times New Roman"/>
        </w:rPr>
        <w:t>Správa železnic</w:t>
      </w:r>
      <w:r>
        <w:rPr>
          <w:rFonts w:eastAsia="Calibri" w:cs="Times New Roman"/>
        </w:rPr>
        <w:t>, státní organizace</w:t>
      </w:r>
    </w:p>
    <w:p w14:paraId="5B14297A" w14:textId="77777777" w:rsidR="0092683A" w:rsidRDefault="0092683A" w:rsidP="00D85C5B">
      <w:pPr>
        <w:suppressAutoHyphens/>
        <w:spacing w:before="120" w:line="276" w:lineRule="auto"/>
        <w:rPr>
          <w:rFonts w:eastAsia="Calibri" w:cs="Times New Roman"/>
          <w:sz w:val="20"/>
          <w:szCs w:val="20"/>
        </w:rPr>
      </w:pPr>
    </w:p>
    <w:p w14:paraId="1413D8B4" w14:textId="77777777" w:rsidR="0092683A" w:rsidRDefault="0092683A" w:rsidP="00D85C5B">
      <w:pPr>
        <w:suppressAutoHyphens/>
        <w:spacing w:before="120" w:line="276" w:lineRule="auto"/>
        <w:rPr>
          <w:rFonts w:eastAsia="Calibri" w:cs="Times New Roman"/>
          <w:sz w:val="20"/>
          <w:szCs w:val="20"/>
        </w:rPr>
      </w:pPr>
    </w:p>
    <w:p w14:paraId="2BE7B190" w14:textId="00EC4BE5" w:rsidR="0092683A" w:rsidRPr="0092683A" w:rsidRDefault="0092683A" w:rsidP="00D85C5B">
      <w:pPr>
        <w:suppressAutoHyphens/>
        <w:spacing w:before="120" w:line="276" w:lineRule="auto"/>
        <w:rPr>
          <w:rFonts w:eastAsia="Calibri" w:cs="Times New Roman"/>
          <w:sz w:val="20"/>
          <w:szCs w:val="20"/>
        </w:rPr>
      </w:pPr>
    </w:p>
    <w:sectPr w:rsidR="0092683A" w:rsidRPr="0092683A" w:rsidSect="00FE4376">
      <w:headerReference w:type="default" r:id="rId13"/>
      <w:footerReference w:type="default" r:id="rId14"/>
      <w:headerReference w:type="first" r:id="rId15"/>
      <w:footerReference w:type="first" r:id="rId16"/>
      <w:pgSz w:w="11906" w:h="16838" w:code="9"/>
      <w:pgMar w:top="1049" w:right="849"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AB6FC6" w14:textId="77777777" w:rsidR="00E31087" w:rsidRDefault="00E31087" w:rsidP="00962258">
      <w:pPr>
        <w:spacing w:after="0" w:line="240" w:lineRule="auto"/>
      </w:pPr>
      <w:r>
        <w:separator/>
      </w:r>
    </w:p>
  </w:endnote>
  <w:endnote w:type="continuationSeparator" w:id="0">
    <w:p w14:paraId="1736454D" w14:textId="77777777" w:rsidR="00E31087" w:rsidRDefault="00E3108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134C46A8"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93AE5">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93AE5">
            <w:rPr>
              <w:rStyle w:val="slostrnky"/>
              <w:noProof/>
            </w:rPr>
            <w:t>4</w:t>
          </w:r>
          <w:r w:rsidRPr="00B8518B">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0D7FA39B"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345D1CAB"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284085A" w14:textId="77777777" w:rsidTr="00093A53">
      <w:tc>
        <w:tcPr>
          <w:tcW w:w="1361" w:type="dxa"/>
          <w:tcMar>
            <w:left w:w="0" w:type="dxa"/>
            <w:right w:w="0" w:type="dxa"/>
          </w:tcMar>
          <w:vAlign w:val="bottom"/>
        </w:tcPr>
        <w:p w14:paraId="70BECFBE" w14:textId="13B8D66E"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93AE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93AE5">
            <w:rPr>
              <w:rStyle w:val="slostrnky"/>
              <w:noProof/>
            </w:rPr>
            <w:t>4</w:t>
          </w:r>
          <w:r w:rsidRPr="00B8518B">
            <w:rPr>
              <w:rStyle w:val="slostrnky"/>
            </w:rPr>
            <w:fldChar w:fldCharType="end"/>
          </w:r>
        </w:p>
      </w:tc>
      <w:tc>
        <w:tcPr>
          <w:tcW w:w="3458" w:type="dxa"/>
          <w:shd w:val="clear" w:color="auto" w:fill="auto"/>
          <w:tcMar>
            <w:left w:w="0" w:type="dxa"/>
            <w:right w:w="0" w:type="dxa"/>
          </w:tcMar>
        </w:tcPr>
        <w:p w14:paraId="633497EB" w14:textId="0D452769" w:rsidR="001813BF" w:rsidRDefault="001813BF" w:rsidP="00093A53">
          <w:pPr>
            <w:pStyle w:val="Zpat"/>
          </w:pPr>
          <w:r>
            <w:t xml:space="preserve">Správa </w:t>
          </w:r>
          <w:r w:rsidR="005D77DE">
            <w:t>železnic</w:t>
          </w:r>
          <w:r>
            <w:t>, státní organizace</w:t>
          </w:r>
        </w:p>
        <w:p w14:paraId="73B501C9" w14:textId="77777777" w:rsidR="001813BF" w:rsidRDefault="001813BF"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0212800C" w14:textId="77777777" w:rsidR="001813BF" w:rsidRDefault="001813BF" w:rsidP="00093A53">
          <w:pPr>
            <w:pStyle w:val="Zpat"/>
          </w:pPr>
          <w:r>
            <w:t>Sídlo: Dlážděná 1003/7, 110 00 Praha 1</w:t>
          </w:r>
        </w:p>
        <w:p w14:paraId="1AC701C9" w14:textId="77777777" w:rsidR="001813BF" w:rsidRDefault="001813BF" w:rsidP="00093A53">
          <w:pPr>
            <w:pStyle w:val="Zpat"/>
          </w:pPr>
          <w:r>
            <w:t>IČ: 709 94 234 DIČ: CZ 709 94 234</w:t>
          </w:r>
        </w:p>
        <w:p w14:paraId="5F9C430D" w14:textId="0C75DEAD" w:rsidR="001813BF" w:rsidRDefault="00092B31" w:rsidP="00092B31">
          <w:pPr>
            <w:pStyle w:val="Zpat"/>
          </w:pPr>
          <w:r>
            <w:t>www.spravazeleznic</w:t>
          </w:r>
          <w:r w:rsidR="001813BF">
            <w:t>.cz</w:t>
          </w:r>
        </w:p>
      </w:tc>
      <w:tc>
        <w:tcPr>
          <w:tcW w:w="2921" w:type="dxa"/>
        </w:tcPr>
        <w:p w14:paraId="67D60062" w14:textId="77777777" w:rsidR="001D5948" w:rsidRDefault="001D5948" w:rsidP="001D5948">
          <w:pPr>
            <w:pStyle w:val="Zpat"/>
          </w:pPr>
          <w:r>
            <w:t xml:space="preserve">Centrum techniky a diagnostiky </w:t>
          </w:r>
        </w:p>
        <w:p w14:paraId="17D99535" w14:textId="77777777" w:rsidR="001D5948" w:rsidRDefault="001D5948" w:rsidP="001D5948">
          <w:pPr>
            <w:pStyle w:val="Zpat"/>
          </w:pPr>
          <w:r>
            <w:t>Malletova 10/2363, 190 00 Praha 9</w:t>
          </w:r>
        </w:p>
        <w:p w14:paraId="08C54210" w14:textId="113DD16C" w:rsidR="001813BF" w:rsidRDefault="001D5948" w:rsidP="001D5948">
          <w:pPr>
            <w:pStyle w:val="Zpat"/>
          </w:pPr>
          <w:r>
            <w:t>www.tudc.cz</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150DF7EC"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08D1B144"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7044BF" w14:textId="77777777" w:rsidR="00E31087" w:rsidRDefault="00E31087" w:rsidP="00962258">
      <w:pPr>
        <w:spacing w:after="0" w:line="240" w:lineRule="auto"/>
      </w:pPr>
      <w:r>
        <w:separator/>
      </w:r>
    </w:p>
  </w:footnote>
  <w:footnote w:type="continuationSeparator" w:id="0">
    <w:p w14:paraId="583DF9C6" w14:textId="77777777" w:rsidR="00E31087" w:rsidRDefault="00E3108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739"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89"/>
      <w:gridCol w:w="3531"/>
      <w:gridCol w:w="5819"/>
    </w:tblGrid>
    <w:tr w:rsidR="00F1715C" w14:paraId="14D6ED70" w14:textId="77777777" w:rsidTr="008F3E4C">
      <w:trPr>
        <w:trHeight w:hRule="exact" w:val="1155"/>
      </w:trPr>
      <w:tc>
        <w:tcPr>
          <w:tcW w:w="1389"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531" w:type="dxa"/>
          <w:shd w:val="clear" w:color="auto" w:fill="auto"/>
          <w:tcMar>
            <w:top w:w="57" w:type="dxa"/>
            <w:left w:w="0" w:type="dxa"/>
            <w:right w:w="0" w:type="dxa"/>
          </w:tcMar>
        </w:tcPr>
        <w:p w14:paraId="3D2835F5" w14:textId="306D18F2" w:rsidR="00F1715C" w:rsidRDefault="00F1715C" w:rsidP="008F3E4C">
          <w:pPr>
            <w:pStyle w:val="Zpat"/>
            <w:jc w:val="right"/>
          </w:pPr>
        </w:p>
      </w:tc>
      <w:tc>
        <w:tcPr>
          <w:tcW w:w="5819" w:type="dxa"/>
          <w:shd w:val="clear" w:color="auto" w:fill="auto"/>
          <w:tcMar>
            <w:top w:w="57" w:type="dxa"/>
            <w:left w:w="0" w:type="dxa"/>
            <w:right w:w="0" w:type="dxa"/>
          </w:tcMar>
        </w:tcPr>
        <w:p w14:paraId="4AAAC867" w14:textId="592ADAE5" w:rsidR="00F1715C" w:rsidRPr="00D6163D" w:rsidRDefault="008F3E4C" w:rsidP="008F3E4C">
          <w:pPr>
            <w:pStyle w:val="Druhdokumentu"/>
            <w:jc w:val="left"/>
          </w:pPr>
          <w:r>
            <w:rPr>
              <w:noProof/>
            </w:rPr>
            <w:drawing>
              <wp:inline distT="0" distB="0" distL="0" distR="0" wp14:anchorId="5C1C7202" wp14:editId="4A4EA95E">
                <wp:extent cx="996315" cy="566563"/>
                <wp:effectExtent l="0" t="0" r="0" b="5080"/>
                <wp:docPr id="1552974248"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3611" cy="582085"/>
                        </a:xfrm>
                        <a:prstGeom prst="rect">
                          <a:avLst/>
                        </a:prstGeom>
                        <a:noFill/>
                      </pic:spPr>
                    </pic:pic>
                  </a:graphicData>
                </a:graphic>
              </wp:inline>
            </w:drawing>
          </w: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036448"/>
    <w:multiLevelType w:val="hybridMultilevel"/>
    <w:tmpl w:val="A42CD9F8"/>
    <w:lvl w:ilvl="0" w:tplc="069CE2FC">
      <w:numFmt w:val="bullet"/>
      <w:lvlText w:val="-"/>
      <w:lvlJc w:val="left"/>
      <w:pPr>
        <w:ind w:left="1068" w:hanging="360"/>
      </w:pPr>
      <w:rPr>
        <w:rFonts w:ascii="Verdana" w:eastAsia="Times New Roman" w:hAnsi="Verdana"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44B4C44"/>
    <w:multiLevelType w:val="multilevel"/>
    <w:tmpl w:val="CABE99FC"/>
    <w:numStyleLink w:val="ListNumbermultilevel"/>
  </w:abstractNum>
  <w:abstractNum w:abstractNumId="12" w15:restartNumberingAfterBreak="0">
    <w:nsid w:val="34EE549F"/>
    <w:multiLevelType w:val="multilevel"/>
    <w:tmpl w:val="CABE99FC"/>
    <w:numStyleLink w:val="ListNumbermultilevel"/>
  </w:abstractNum>
  <w:abstractNum w:abstractNumId="13" w15:restartNumberingAfterBreak="0">
    <w:nsid w:val="37794EC0"/>
    <w:multiLevelType w:val="multilevel"/>
    <w:tmpl w:val="475E2F10"/>
    <w:lvl w:ilvl="0">
      <w:start w:val="1"/>
      <w:numFmt w:val="decimal"/>
      <w:pStyle w:val="Nadpis1"/>
      <w:lvlText w:val="%1."/>
      <w:lvlJc w:val="left"/>
      <w:pPr>
        <w:ind w:left="360" w:hanging="360"/>
      </w:pPr>
    </w:lvl>
    <w:lvl w:ilvl="1">
      <w:start w:val="1"/>
      <w:numFmt w:val="decimal"/>
      <w:lvlText w:val="%1.%2."/>
      <w:lvlJc w:val="left"/>
      <w:pPr>
        <w:ind w:left="1141" w:hanging="432"/>
      </w:pPr>
      <w:rPr>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AAF0A8C"/>
    <w:multiLevelType w:val="multilevel"/>
    <w:tmpl w:val="0D34D660"/>
    <w:numStyleLink w:val="ListBulletmultilevel"/>
  </w:abstractNum>
  <w:abstractNum w:abstractNumId="17"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4070991"/>
    <w:multiLevelType w:val="multilevel"/>
    <w:tmpl w:val="CABE99FC"/>
    <w:numStyleLink w:val="ListNumbermultilevel"/>
  </w:abstractNum>
  <w:abstractNum w:abstractNumId="19"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FBC2F2E"/>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823012429">
    <w:abstractNumId w:val="5"/>
  </w:num>
  <w:num w:numId="2" w16cid:durableId="1056318758">
    <w:abstractNumId w:val="1"/>
  </w:num>
  <w:num w:numId="3" w16cid:durableId="20136762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88409916">
    <w:abstractNumId w:val="16"/>
  </w:num>
  <w:num w:numId="5" w16cid:durableId="1676883297">
    <w:abstractNumId w:val="6"/>
  </w:num>
  <w:num w:numId="6" w16cid:durableId="692415956">
    <w:abstractNumId w:val="8"/>
  </w:num>
  <w:num w:numId="7" w16cid:durableId="2115048829">
    <w:abstractNumId w:val="0"/>
  </w:num>
  <w:num w:numId="8" w16cid:durableId="693115850">
    <w:abstractNumId w:val="11"/>
  </w:num>
  <w:num w:numId="9" w16cid:durableId="203714977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41616642">
    <w:abstractNumId w:val="8"/>
  </w:num>
  <w:num w:numId="11" w16cid:durableId="1261255790">
    <w:abstractNumId w:val="1"/>
  </w:num>
  <w:num w:numId="12" w16cid:durableId="1731878211">
    <w:abstractNumId w:val="8"/>
  </w:num>
  <w:num w:numId="13" w16cid:durableId="1505970309">
    <w:abstractNumId w:val="8"/>
  </w:num>
  <w:num w:numId="14" w16cid:durableId="510222610">
    <w:abstractNumId w:val="8"/>
  </w:num>
  <w:num w:numId="15" w16cid:durableId="1363743676">
    <w:abstractNumId w:val="8"/>
  </w:num>
  <w:num w:numId="16" w16cid:durableId="1428575900">
    <w:abstractNumId w:val="18"/>
  </w:num>
  <w:num w:numId="17" w16cid:durableId="501166122">
    <w:abstractNumId w:val="5"/>
  </w:num>
  <w:num w:numId="18" w16cid:durableId="1508522866">
    <w:abstractNumId w:val="18"/>
  </w:num>
  <w:num w:numId="19" w16cid:durableId="1786541132">
    <w:abstractNumId w:val="18"/>
  </w:num>
  <w:num w:numId="20" w16cid:durableId="817384039">
    <w:abstractNumId w:val="18"/>
  </w:num>
  <w:num w:numId="21" w16cid:durableId="1523399260">
    <w:abstractNumId w:val="18"/>
  </w:num>
  <w:num w:numId="22" w16cid:durableId="1392268297">
    <w:abstractNumId w:val="8"/>
  </w:num>
  <w:num w:numId="23" w16cid:durableId="774985452">
    <w:abstractNumId w:val="1"/>
  </w:num>
  <w:num w:numId="24" w16cid:durableId="283118921">
    <w:abstractNumId w:val="8"/>
  </w:num>
  <w:num w:numId="25" w16cid:durableId="574438503">
    <w:abstractNumId w:val="8"/>
  </w:num>
  <w:num w:numId="26" w16cid:durableId="2044286249">
    <w:abstractNumId w:val="8"/>
  </w:num>
  <w:num w:numId="27" w16cid:durableId="1846050397">
    <w:abstractNumId w:val="8"/>
  </w:num>
  <w:num w:numId="28" w16cid:durableId="1789469520">
    <w:abstractNumId w:val="18"/>
  </w:num>
  <w:num w:numId="29" w16cid:durableId="1621299408">
    <w:abstractNumId w:val="5"/>
  </w:num>
  <w:num w:numId="30" w16cid:durableId="786851961">
    <w:abstractNumId w:val="18"/>
  </w:num>
  <w:num w:numId="31" w16cid:durableId="37095846">
    <w:abstractNumId w:val="18"/>
  </w:num>
  <w:num w:numId="32" w16cid:durableId="1350836189">
    <w:abstractNumId w:val="18"/>
  </w:num>
  <w:num w:numId="33" w16cid:durableId="1680428252">
    <w:abstractNumId w:val="18"/>
  </w:num>
  <w:num w:numId="34" w16cid:durableId="1692608654">
    <w:abstractNumId w:val="13"/>
  </w:num>
  <w:num w:numId="35" w16cid:durableId="1389915909">
    <w:abstractNumId w:val="9"/>
  </w:num>
  <w:num w:numId="36" w16cid:durableId="2087411966">
    <w:abstractNumId w:val="14"/>
  </w:num>
  <w:num w:numId="37" w16cid:durableId="229197202">
    <w:abstractNumId w:val="17"/>
  </w:num>
  <w:num w:numId="38" w16cid:durableId="39940484">
    <w:abstractNumId w:val="19"/>
  </w:num>
  <w:num w:numId="39" w16cid:durableId="30300385">
    <w:abstractNumId w:val="15"/>
  </w:num>
  <w:num w:numId="40" w16cid:durableId="790782640">
    <w:abstractNumId w:val="3"/>
  </w:num>
  <w:num w:numId="41" w16cid:durableId="1457985650">
    <w:abstractNumId w:val="7"/>
  </w:num>
  <w:num w:numId="42" w16cid:durableId="900822298">
    <w:abstractNumId w:val="10"/>
  </w:num>
  <w:num w:numId="43" w16cid:durableId="675960322">
    <w:abstractNumId w:val="2"/>
  </w:num>
  <w:num w:numId="44" w16cid:durableId="1721250310">
    <w:abstractNumId w:val="4"/>
  </w:num>
  <w:num w:numId="45" w16cid:durableId="2052724189">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8771678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150750927">
    <w:abstractNumId w:val="2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A6E"/>
    <w:rsid w:val="00007608"/>
    <w:rsid w:val="000310E5"/>
    <w:rsid w:val="00033414"/>
    <w:rsid w:val="00054CE0"/>
    <w:rsid w:val="00054D01"/>
    <w:rsid w:val="00065284"/>
    <w:rsid w:val="0006780A"/>
    <w:rsid w:val="00072C1E"/>
    <w:rsid w:val="0007682B"/>
    <w:rsid w:val="00092B31"/>
    <w:rsid w:val="000B3720"/>
    <w:rsid w:val="000C5DA0"/>
    <w:rsid w:val="000D1379"/>
    <w:rsid w:val="000D4601"/>
    <w:rsid w:val="000D7347"/>
    <w:rsid w:val="000E23A7"/>
    <w:rsid w:val="000E4F4B"/>
    <w:rsid w:val="000F674A"/>
    <w:rsid w:val="00102D29"/>
    <w:rsid w:val="0010693F"/>
    <w:rsid w:val="00107643"/>
    <w:rsid w:val="00114472"/>
    <w:rsid w:val="001550BC"/>
    <w:rsid w:val="0015535F"/>
    <w:rsid w:val="001605B9"/>
    <w:rsid w:val="00164A12"/>
    <w:rsid w:val="00170EC5"/>
    <w:rsid w:val="001747C1"/>
    <w:rsid w:val="00174988"/>
    <w:rsid w:val="00176797"/>
    <w:rsid w:val="00180324"/>
    <w:rsid w:val="001813BF"/>
    <w:rsid w:val="00184743"/>
    <w:rsid w:val="001861B8"/>
    <w:rsid w:val="001866B8"/>
    <w:rsid w:val="001B540F"/>
    <w:rsid w:val="001C22E7"/>
    <w:rsid w:val="001C4874"/>
    <w:rsid w:val="001D5948"/>
    <w:rsid w:val="001E62F8"/>
    <w:rsid w:val="001F2DCB"/>
    <w:rsid w:val="0020591D"/>
    <w:rsid w:val="0020703A"/>
    <w:rsid w:val="00207DF5"/>
    <w:rsid w:val="00222CE3"/>
    <w:rsid w:val="00244E29"/>
    <w:rsid w:val="002520DA"/>
    <w:rsid w:val="00273370"/>
    <w:rsid w:val="00280E07"/>
    <w:rsid w:val="00287059"/>
    <w:rsid w:val="00295CE5"/>
    <w:rsid w:val="002A5E9C"/>
    <w:rsid w:val="002A77EB"/>
    <w:rsid w:val="002B20CA"/>
    <w:rsid w:val="002B378D"/>
    <w:rsid w:val="002C31BF"/>
    <w:rsid w:val="002C400D"/>
    <w:rsid w:val="002D08B1"/>
    <w:rsid w:val="002E0CD7"/>
    <w:rsid w:val="002E1C8C"/>
    <w:rsid w:val="003119BE"/>
    <w:rsid w:val="00317167"/>
    <w:rsid w:val="00322681"/>
    <w:rsid w:val="003349B9"/>
    <w:rsid w:val="00341236"/>
    <w:rsid w:val="00341DCF"/>
    <w:rsid w:val="00346E96"/>
    <w:rsid w:val="00357BC6"/>
    <w:rsid w:val="00385A72"/>
    <w:rsid w:val="00394AF2"/>
    <w:rsid w:val="003956C6"/>
    <w:rsid w:val="003A63EE"/>
    <w:rsid w:val="003B39EC"/>
    <w:rsid w:val="0041746F"/>
    <w:rsid w:val="004243AB"/>
    <w:rsid w:val="004327CF"/>
    <w:rsid w:val="0043728F"/>
    <w:rsid w:val="00441430"/>
    <w:rsid w:val="00450F07"/>
    <w:rsid w:val="00453CD3"/>
    <w:rsid w:val="00460660"/>
    <w:rsid w:val="00486107"/>
    <w:rsid w:val="00491827"/>
    <w:rsid w:val="00493B1B"/>
    <w:rsid w:val="004951C4"/>
    <w:rsid w:val="004A443F"/>
    <w:rsid w:val="004B348C"/>
    <w:rsid w:val="004C2464"/>
    <w:rsid w:val="004C3FD2"/>
    <w:rsid w:val="004C4399"/>
    <w:rsid w:val="004C787C"/>
    <w:rsid w:val="004E143C"/>
    <w:rsid w:val="004E19DE"/>
    <w:rsid w:val="004E3A53"/>
    <w:rsid w:val="004F05B3"/>
    <w:rsid w:val="004F377C"/>
    <w:rsid w:val="004F4B9B"/>
    <w:rsid w:val="00505366"/>
    <w:rsid w:val="00511AB9"/>
    <w:rsid w:val="00523EA7"/>
    <w:rsid w:val="00535A12"/>
    <w:rsid w:val="00553375"/>
    <w:rsid w:val="00563D55"/>
    <w:rsid w:val="005736B7"/>
    <w:rsid w:val="00575E5A"/>
    <w:rsid w:val="00593AE5"/>
    <w:rsid w:val="005958BA"/>
    <w:rsid w:val="005A4F2F"/>
    <w:rsid w:val="005B76DD"/>
    <w:rsid w:val="005D5624"/>
    <w:rsid w:val="005D7514"/>
    <w:rsid w:val="005D77DE"/>
    <w:rsid w:val="005F1404"/>
    <w:rsid w:val="005F294E"/>
    <w:rsid w:val="005F2CA1"/>
    <w:rsid w:val="0061068E"/>
    <w:rsid w:val="0061538F"/>
    <w:rsid w:val="00620B22"/>
    <w:rsid w:val="00623216"/>
    <w:rsid w:val="00640D89"/>
    <w:rsid w:val="00660AD3"/>
    <w:rsid w:val="00660FBE"/>
    <w:rsid w:val="00673324"/>
    <w:rsid w:val="00677B7F"/>
    <w:rsid w:val="00692D15"/>
    <w:rsid w:val="006A5570"/>
    <w:rsid w:val="006A689C"/>
    <w:rsid w:val="006B3D79"/>
    <w:rsid w:val="006D229F"/>
    <w:rsid w:val="006D7AFE"/>
    <w:rsid w:val="006E0578"/>
    <w:rsid w:val="006E314D"/>
    <w:rsid w:val="006F3C20"/>
    <w:rsid w:val="007061F8"/>
    <w:rsid w:val="00710723"/>
    <w:rsid w:val="00723ED1"/>
    <w:rsid w:val="00730859"/>
    <w:rsid w:val="00743525"/>
    <w:rsid w:val="00751AF9"/>
    <w:rsid w:val="0076286B"/>
    <w:rsid w:val="0076441D"/>
    <w:rsid w:val="00766846"/>
    <w:rsid w:val="0077261C"/>
    <w:rsid w:val="0077673A"/>
    <w:rsid w:val="007846E1"/>
    <w:rsid w:val="00787008"/>
    <w:rsid w:val="00791AC7"/>
    <w:rsid w:val="00795D0C"/>
    <w:rsid w:val="007A0C04"/>
    <w:rsid w:val="007A0CBB"/>
    <w:rsid w:val="007B4B2B"/>
    <w:rsid w:val="007B570C"/>
    <w:rsid w:val="007C1716"/>
    <w:rsid w:val="007C589B"/>
    <w:rsid w:val="007C6215"/>
    <w:rsid w:val="007D37B0"/>
    <w:rsid w:val="007D3E18"/>
    <w:rsid w:val="007D69D4"/>
    <w:rsid w:val="007E165D"/>
    <w:rsid w:val="007E35A6"/>
    <w:rsid w:val="007E4A6E"/>
    <w:rsid w:val="007F56A7"/>
    <w:rsid w:val="007F5EC4"/>
    <w:rsid w:val="00802FDD"/>
    <w:rsid w:val="00807DD0"/>
    <w:rsid w:val="008145CD"/>
    <w:rsid w:val="00823FBB"/>
    <w:rsid w:val="008659F3"/>
    <w:rsid w:val="00884DEA"/>
    <w:rsid w:val="00886D4B"/>
    <w:rsid w:val="00895406"/>
    <w:rsid w:val="008A3568"/>
    <w:rsid w:val="008A72F3"/>
    <w:rsid w:val="008B1447"/>
    <w:rsid w:val="008D03B9"/>
    <w:rsid w:val="008F18D6"/>
    <w:rsid w:val="008F3E4C"/>
    <w:rsid w:val="00904780"/>
    <w:rsid w:val="00922385"/>
    <w:rsid w:val="009223DF"/>
    <w:rsid w:val="00923E73"/>
    <w:rsid w:val="0092683A"/>
    <w:rsid w:val="00926B03"/>
    <w:rsid w:val="00936091"/>
    <w:rsid w:val="00940D8A"/>
    <w:rsid w:val="009461FB"/>
    <w:rsid w:val="00962258"/>
    <w:rsid w:val="009635F1"/>
    <w:rsid w:val="00965B2C"/>
    <w:rsid w:val="00965DD1"/>
    <w:rsid w:val="009678B7"/>
    <w:rsid w:val="009833E1"/>
    <w:rsid w:val="00986EBE"/>
    <w:rsid w:val="009900CE"/>
    <w:rsid w:val="00992D9C"/>
    <w:rsid w:val="00996CB8"/>
    <w:rsid w:val="009B14A9"/>
    <w:rsid w:val="009B2E97"/>
    <w:rsid w:val="009E07F4"/>
    <w:rsid w:val="009E0DA6"/>
    <w:rsid w:val="009E2F71"/>
    <w:rsid w:val="009F392E"/>
    <w:rsid w:val="00A057B7"/>
    <w:rsid w:val="00A20235"/>
    <w:rsid w:val="00A24EC2"/>
    <w:rsid w:val="00A33BB9"/>
    <w:rsid w:val="00A349F7"/>
    <w:rsid w:val="00A50560"/>
    <w:rsid w:val="00A606A7"/>
    <w:rsid w:val="00A6177B"/>
    <w:rsid w:val="00A66136"/>
    <w:rsid w:val="00A91C7A"/>
    <w:rsid w:val="00A96888"/>
    <w:rsid w:val="00AA4CBB"/>
    <w:rsid w:val="00AA65FA"/>
    <w:rsid w:val="00AA6695"/>
    <w:rsid w:val="00AA7351"/>
    <w:rsid w:val="00AD056F"/>
    <w:rsid w:val="00AD63B3"/>
    <w:rsid w:val="00AD6731"/>
    <w:rsid w:val="00B03CF9"/>
    <w:rsid w:val="00B15D0D"/>
    <w:rsid w:val="00B328FB"/>
    <w:rsid w:val="00B361CE"/>
    <w:rsid w:val="00B506E4"/>
    <w:rsid w:val="00B56FC3"/>
    <w:rsid w:val="00B63DF0"/>
    <w:rsid w:val="00B75EE1"/>
    <w:rsid w:val="00B77481"/>
    <w:rsid w:val="00B8518B"/>
    <w:rsid w:val="00B96196"/>
    <w:rsid w:val="00BA0A42"/>
    <w:rsid w:val="00BB31A1"/>
    <w:rsid w:val="00BB3547"/>
    <w:rsid w:val="00BC51D3"/>
    <w:rsid w:val="00BD7E91"/>
    <w:rsid w:val="00BE3197"/>
    <w:rsid w:val="00BE6F10"/>
    <w:rsid w:val="00C02D0A"/>
    <w:rsid w:val="00C03A6E"/>
    <w:rsid w:val="00C24C30"/>
    <w:rsid w:val="00C44F6A"/>
    <w:rsid w:val="00C47AE3"/>
    <w:rsid w:val="00C63CB5"/>
    <w:rsid w:val="00C726D1"/>
    <w:rsid w:val="00C86698"/>
    <w:rsid w:val="00CA4013"/>
    <w:rsid w:val="00CB3AD5"/>
    <w:rsid w:val="00CC1601"/>
    <w:rsid w:val="00CD16B7"/>
    <w:rsid w:val="00CD1FC4"/>
    <w:rsid w:val="00CE7733"/>
    <w:rsid w:val="00CF51DB"/>
    <w:rsid w:val="00CF70E4"/>
    <w:rsid w:val="00D043A4"/>
    <w:rsid w:val="00D126E0"/>
    <w:rsid w:val="00D20EED"/>
    <w:rsid w:val="00D21061"/>
    <w:rsid w:val="00D4108E"/>
    <w:rsid w:val="00D5406D"/>
    <w:rsid w:val="00D56868"/>
    <w:rsid w:val="00D6163D"/>
    <w:rsid w:val="00D6524B"/>
    <w:rsid w:val="00D77DE5"/>
    <w:rsid w:val="00D831A3"/>
    <w:rsid w:val="00D85C5B"/>
    <w:rsid w:val="00D92EAA"/>
    <w:rsid w:val="00DA094F"/>
    <w:rsid w:val="00DB2783"/>
    <w:rsid w:val="00DC75F3"/>
    <w:rsid w:val="00DD46F3"/>
    <w:rsid w:val="00DE56F2"/>
    <w:rsid w:val="00DF116D"/>
    <w:rsid w:val="00E17FE7"/>
    <w:rsid w:val="00E23DD6"/>
    <w:rsid w:val="00E31087"/>
    <w:rsid w:val="00E82B3E"/>
    <w:rsid w:val="00E90D32"/>
    <w:rsid w:val="00E967DA"/>
    <w:rsid w:val="00EA1DA7"/>
    <w:rsid w:val="00EB104F"/>
    <w:rsid w:val="00EB382F"/>
    <w:rsid w:val="00EB3AA3"/>
    <w:rsid w:val="00ED14BD"/>
    <w:rsid w:val="00ED5AF2"/>
    <w:rsid w:val="00F02E2E"/>
    <w:rsid w:val="00F0533E"/>
    <w:rsid w:val="00F1048D"/>
    <w:rsid w:val="00F12DEC"/>
    <w:rsid w:val="00F1715C"/>
    <w:rsid w:val="00F20995"/>
    <w:rsid w:val="00F30576"/>
    <w:rsid w:val="00F310F8"/>
    <w:rsid w:val="00F35939"/>
    <w:rsid w:val="00F36F84"/>
    <w:rsid w:val="00F40144"/>
    <w:rsid w:val="00F45607"/>
    <w:rsid w:val="00F659EB"/>
    <w:rsid w:val="00F66376"/>
    <w:rsid w:val="00F86BA6"/>
    <w:rsid w:val="00F87154"/>
    <w:rsid w:val="00FB5045"/>
    <w:rsid w:val="00FC6389"/>
    <w:rsid w:val="00FD56DD"/>
    <w:rsid w:val="00FE4376"/>
    <w:rsid w:val="00FE7CC1"/>
    <w:rsid w:val="00FF5A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A150A2BD-3E1C-4905-B896-648BFC17D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0703A"/>
  </w:style>
  <w:style w:type="paragraph" w:styleId="Nadpis1">
    <w:name w:val="heading 1"/>
    <w:basedOn w:val="Normln"/>
    <w:next w:val="Normln"/>
    <w:link w:val="Nadpis1Char"/>
    <w:uiPriority w:val="9"/>
    <w:qFormat/>
    <w:rsid w:val="000E4F4B"/>
    <w:pPr>
      <w:numPr>
        <w:numId w:val="34"/>
      </w:numPr>
      <w:suppressAutoHyphens/>
      <w:spacing w:before="320" w:after="120" w:line="360" w:lineRule="auto"/>
      <w:ind w:left="567" w:hanging="567"/>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character" w:styleId="Nevyeenzmnka">
    <w:name w:val="Unresolved Mention"/>
    <w:basedOn w:val="Standardnpsmoodstavce"/>
    <w:uiPriority w:val="99"/>
    <w:semiHidden/>
    <w:unhideWhenUsed/>
    <w:rsid w:val="00FE4376"/>
    <w:rPr>
      <w:color w:val="605E5C"/>
      <w:shd w:val="clear" w:color="auto" w:fill="E1DFDD"/>
    </w:rPr>
  </w:style>
  <w:style w:type="character" w:styleId="Sledovanodkaz">
    <w:name w:val="FollowedHyperlink"/>
    <w:basedOn w:val="Standardnpsmoodstavce"/>
    <w:uiPriority w:val="99"/>
    <w:semiHidden/>
    <w:unhideWhenUsed/>
    <w:rsid w:val="00FE4376"/>
    <w:rPr>
      <w:color w:val="954F72" w:themeColor="followedHyperlink"/>
      <w:u w:val="single"/>
    </w:rPr>
  </w:style>
  <w:style w:type="paragraph" w:customStyle="1" w:styleId="Textbezodsazen">
    <w:name w:val="_Text_bez_odsazení"/>
    <w:basedOn w:val="Normln"/>
    <w:link w:val="TextbezodsazenChar"/>
    <w:qFormat/>
    <w:rsid w:val="00054CE0"/>
    <w:pPr>
      <w:spacing w:after="120"/>
      <w:jc w:val="both"/>
    </w:pPr>
  </w:style>
  <w:style w:type="character" w:customStyle="1" w:styleId="TextbezodsazenChar">
    <w:name w:val="_Text_bez_odsazení Char"/>
    <w:basedOn w:val="Standardnpsmoodstavce"/>
    <w:link w:val="Textbezodsazen"/>
    <w:rsid w:val="00054C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253241">
      <w:bodyDiv w:val="1"/>
      <w:marLeft w:val="0"/>
      <w:marRight w:val="0"/>
      <w:marTop w:val="0"/>
      <w:marBottom w:val="0"/>
      <w:divBdr>
        <w:top w:val="none" w:sz="0" w:space="0" w:color="auto"/>
        <w:left w:val="none" w:sz="0" w:space="0" w:color="auto"/>
        <w:bottom w:val="none" w:sz="0" w:space="0" w:color="auto"/>
        <w:right w:val="none" w:sz="0" w:space="0" w:color="auto"/>
      </w:divBdr>
    </w:div>
    <w:div w:id="312104934">
      <w:bodyDiv w:val="1"/>
      <w:marLeft w:val="0"/>
      <w:marRight w:val="0"/>
      <w:marTop w:val="0"/>
      <w:marBottom w:val="0"/>
      <w:divBdr>
        <w:top w:val="none" w:sz="0" w:space="0" w:color="auto"/>
        <w:left w:val="none" w:sz="0" w:space="0" w:color="auto"/>
        <w:bottom w:val="none" w:sz="0" w:space="0" w:color="auto"/>
        <w:right w:val="none" w:sz="0" w:space="0" w:color="auto"/>
      </w:divBdr>
    </w:div>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193029833">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 w:id="1538660535">
      <w:bodyDiv w:val="1"/>
      <w:marLeft w:val="0"/>
      <w:marRight w:val="0"/>
      <w:marTop w:val="0"/>
      <w:marBottom w:val="0"/>
      <w:divBdr>
        <w:top w:val="none" w:sz="0" w:space="0" w:color="auto"/>
        <w:left w:val="none" w:sz="0" w:space="0" w:color="auto"/>
        <w:bottom w:val="none" w:sz="0" w:space="0" w:color="auto"/>
        <w:right w:val="none" w:sz="0" w:space="0" w:color="auto"/>
      </w:divBdr>
    </w:div>
    <w:div w:id="2106532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TD@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D434DE9-058A-433C-BF82-0BC0EAD892D7}">
  <ds:schemaRefs>
    <ds:schemaRef ds:uri="http://schemas.openxmlformats.org/officeDocument/2006/bibliography"/>
  </ds:schemaRefs>
</ds:datastoreItem>
</file>

<file path=customXml/itemProps2.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3.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4.xml><?xml version="1.0" encoding="utf-8"?>
<ds:datastoreItem xmlns:ds="http://schemas.openxmlformats.org/officeDocument/2006/customXml" ds:itemID="{D7385E5D-F431-475D-B0E5-98B5D84F5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995</TotalTime>
  <Pages>5</Pages>
  <Words>2159</Words>
  <Characters>12743</Characters>
  <Application>Microsoft Office Word</Application>
  <DocSecurity>0</DocSecurity>
  <Lines>106</Lines>
  <Paragraphs>29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14873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Mergancová Markéta, Mgr.</cp:lastModifiedBy>
  <cp:revision>14</cp:revision>
  <cp:lastPrinted>2017-11-28T17:18:00Z</cp:lastPrinted>
  <dcterms:created xsi:type="dcterms:W3CDTF">2023-10-31T14:02:00Z</dcterms:created>
  <dcterms:modified xsi:type="dcterms:W3CDTF">2023-11-03T08:28:00Z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